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AB201" w14:textId="77777777" w:rsidR="007A42DF" w:rsidRPr="0077774F" w:rsidRDefault="007A42DF" w:rsidP="007A42DF">
      <w:pPr>
        <w:spacing w:before="100" w:beforeAutospacing="1" w:after="100" w:afterAutospacing="1"/>
        <w:jc w:val="center"/>
        <w:rPr>
          <w:rFonts w:ascii="Arial" w:eastAsia="Times New Roman" w:hAnsi="Arial" w:cs="Arial"/>
          <w:b/>
          <w:sz w:val="28"/>
          <w:szCs w:val="28"/>
        </w:rPr>
      </w:pPr>
      <w:r w:rsidRPr="0077774F">
        <w:rPr>
          <w:rFonts w:ascii="Arial" w:eastAsia="Times New Roman" w:hAnsi="Arial" w:cs="Arial"/>
          <w:b/>
          <w:sz w:val="28"/>
          <w:szCs w:val="28"/>
        </w:rPr>
        <w:t xml:space="preserve">EAST COTTINGWITH PARISH COUNCIL </w:t>
      </w:r>
    </w:p>
    <w:p w14:paraId="26DBA482" w14:textId="77777777" w:rsidR="007A42DF" w:rsidRPr="0077774F" w:rsidRDefault="007A42DF" w:rsidP="007A42DF">
      <w:pPr>
        <w:spacing w:before="100" w:beforeAutospacing="1" w:after="100" w:afterAutospacing="1"/>
        <w:jc w:val="center"/>
        <w:rPr>
          <w:rFonts w:ascii="Arial" w:eastAsia="Times New Roman" w:hAnsi="Arial" w:cs="Arial"/>
          <w:b/>
          <w:sz w:val="28"/>
          <w:szCs w:val="28"/>
        </w:rPr>
      </w:pPr>
      <w:r w:rsidRPr="0077774F">
        <w:rPr>
          <w:rFonts w:ascii="Arial" w:eastAsia="Times New Roman" w:hAnsi="Arial" w:cs="Arial"/>
          <w:b/>
          <w:sz w:val="28"/>
          <w:szCs w:val="28"/>
        </w:rPr>
        <w:t xml:space="preserve">Financial Risk Policy </w:t>
      </w:r>
    </w:p>
    <w:p w14:paraId="5342E864" w14:textId="06AE6829" w:rsidR="007A42DF" w:rsidRPr="00045E01" w:rsidRDefault="007A42DF" w:rsidP="007A42DF">
      <w:pPr>
        <w:spacing w:before="100" w:beforeAutospacing="1" w:after="100" w:afterAutospacing="1"/>
        <w:rPr>
          <w:rFonts w:ascii="Arial" w:eastAsia="Times New Roman" w:hAnsi="Arial" w:cs="Arial"/>
          <w:b/>
        </w:rPr>
      </w:pPr>
      <w:r w:rsidRPr="00045E01">
        <w:rPr>
          <w:rFonts w:ascii="Arial" w:eastAsia="Times New Roman" w:hAnsi="Arial" w:cs="Arial"/>
          <w:b/>
        </w:rPr>
        <w:t>This</w:t>
      </w:r>
      <w:r>
        <w:rPr>
          <w:rFonts w:ascii="Arial" w:eastAsia="Times New Roman" w:hAnsi="Arial" w:cs="Arial"/>
          <w:b/>
        </w:rPr>
        <w:t xml:space="preserve"> revised</w:t>
      </w:r>
      <w:r>
        <w:rPr>
          <w:rFonts w:ascii="Arial" w:eastAsia="Times New Roman" w:hAnsi="Arial" w:cs="Arial"/>
          <w:b/>
        </w:rPr>
        <w:t xml:space="preserve"> </w:t>
      </w:r>
      <w:r w:rsidRPr="00045E01">
        <w:rPr>
          <w:rFonts w:ascii="Arial" w:eastAsia="Times New Roman" w:hAnsi="Arial" w:cs="Arial"/>
          <w:b/>
        </w:rPr>
        <w:t xml:space="preserve">Financial Risk Policy was adopted by East </w:t>
      </w:r>
      <w:proofErr w:type="spellStart"/>
      <w:r w:rsidRPr="00045E01">
        <w:rPr>
          <w:rFonts w:ascii="Arial" w:eastAsia="Times New Roman" w:hAnsi="Arial" w:cs="Arial"/>
          <w:b/>
        </w:rPr>
        <w:t>Cottingwith</w:t>
      </w:r>
      <w:proofErr w:type="spellEnd"/>
      <w:r w:rsidRPr="00045E01">
        <w:rPr>
          <w:rFonts w:ascii="Arial" w:eastAsia="Times New Roman" w:hAnsi="Arial" w:cs="Arial"/>
          <w:b/>
        </w:rPr>
        <w:t xml:space="preserve"> Parish Council at a meeting held on Thursday 1</w:t>
      </w:r>
      <w:r>
        <w:rPr>
          <w:rFonts w:ascii="Arial" w:eastAsia="Times New Roman" w:hAnsi="Arial" w:cs="Arial"/>
          <w:b/>
        </w:rPr>
        <w:t>2</w:t>
      </w:r>
      <w:r w:rsidRPr="00045E01">
        <w:rPr>
          <w:rFonts w:ascii="Arial" w:eastAsia="Times New Roman" w:hAnsi="Arial" w:cs="Arial"/>
          <w:b/>
          <w:vertAlign w:val="superscript"/>
        </w:rPr>
        <w:t>th</w:t>
      </w:r>
      <w:r w:rsidRPr="00045E01">
        <w:rPr>
          <w:rFonts w:ascii="Arial" w:eastAsia="Times New Roman" w:hAnsi="Arial" w:cs="Arial"/>
          <w:b/>
        </w:rPr>
        <w:t xml:space="preserve"> January 20</w:t>
      </w:r>
      <w:r>
        <w:rPr>
          <w:rFonts w:ascii="Arial" w:eastAsia="Times New Roman" w:hAnsi="Arial" w:cs="Arial"/>
          <w:b/>
        </w:rPr>
        <w:t>23</w:t>
      </w:r>
      <w:r w:rsidRPr="00045E01">
        <w:rPr>
          <w:rFonts w:ascii="Arial" w:eastAsia="Times New Roman" w:hAnsi="Arial" w:cs="Arial"/>
          <w:b/>
        </w:rPr>
        <w:t xml:space="preserve"> and recorded in the Minutes of that meeting.</w:t>
      </w:r>
    </w:p>
    <w:p w14:paraId="48DA2403" w14:textId="77777777" w:rsidR="007A42DF" w:rsidRPr="0077774F" w:rsidRDefault="007A42DF" w:rsidP="007A42DF">
      <w:pPr>
        <w:numPr>
          <w:ilvl w:val="0"/>
          <w:numId w:val="1"/>
        </w:numPr>
        <w:spacing w:before="100" w:beforeAutospacing="1" w:after="100" w:afterAutospacing="1"/>
        <w:rPr>
          <w:rFonts w:ascii="Arial" w:eastAsia="Times New Roman" w:hAnsi="Arial" w:cs="Arial"/>
        </w:rPr>
      </w:pPr>
      <w:r w:rsidRPr="0077774F">
        <w:rPr>
          <w:rFonts w:ascii="Arial" w:eastAsia="Times New Roman" w:hAnsi="Arial" w:cs="Arial"/>
          <w:b/>
        </w:rPr>
        <w:t>Handling Cash</w:t>
      </w:r>
      <w:r w:rsidRPr="0077774F">
        <w:rPr>
          <w:rFonts w:ascii="Arial" w:eastAsia="Times New Roman" w:hAnsi="Arial" w:cs="Arial"/>
        </w:rPr>
        <w:br/>
        <w:t>Th</w:t>
      </w:r>
      <w:r>
        <w:rPr>
          <w:rFonts w:ascii="Arial" w:eastAsia="Times New Roman" w:hAnsi="Arial" w:cs="Arial"/>
        </w:rPr>
        <w:t>e</w:t>
      </w:r>
      <w:r w:rsidRPr="0077774F">
        <w:rPr>
          <w:rFonts w:ascii="Arial" w:eastAsia="Times New Roman" w:hAnsi="Arial" w:cs="Arial"/>
        </w:rPr>
        <w:t xml:space="preserve"> </w:t>
      </w:r>
      <w:r>
        <w:rPr>
          <w:rFonts w:ascii="Arial" w:eastAsia="Times New Roman" w:hAnsi="Arial" w:cs="Arial"/>
        </w:rPr>
        <w:t>C</w:t>
      </w:r>
      <w:r w:rsidRPr="0077774F">
        <w:rPr>
          <w:rFonts w:ascii="Arial" w:eastAsia="Times New Roman" w:hAnsi="Arial" w:cs="Arial"/>
        </w:rPr>
        <w:t xml:space="preserve">ouncil does not handle cash on a daily basis. The only regular income is from the precept, bank interest and the annual VAT return. All of these are paid directly into the </w:t>
      </w:r>
      <w:r>
        <w:rPr>
          <w:rFonts w:ascii="Arial" w:eastAsia="Times New Roman" w:hAnsi="Arial" w:cs="Arial"/>
        </w:rPr>
        <w:t>C</w:t>
      </w:r>
      <w:r w:rsidRPr="0077774F">
        <w:rPr>
          <w:rFonts w:ascii="Arial" w:eastAsia="Times New Roman" w:hAnsi="Arial" w:cs="Arial"/>
        </w:rPr>
        <w:t>ouncil's bank account. Rent, in respect of land owned by the Council, is paid by cheque and paid into the Council’s bank account. Payment for ‘Letting of the Lanes’ is paid in cash and paid into the Council’s bank account.</w:t>
      </w:r>
    </w:p>
    <w:p w14:paraId="73A45F34" w14:textId="5D5F7B35" w:rsidR="007A42DF" w:rsidRPr="0077774F" w:rsidRDefault="007A42DF" w:rsidP="007A42DF">
      <w:pPr>
        <w:numPr>
          <w:ilvl w:val="0"/>
          <w:numId w:val="1"/>
        </w:numPr>
        <w:spacing w:before="100" w:beforeAutospacing="1" w:after="100" w:afterAutospacing="1"/>
        <w:rPr>
          <w:rFonts w:ascii="Arial" w:eastAsia="Times New Roman" w:hAnsi="Arial" w:cs="Arial"/>
        </w:rPr>
      </w:pPr>
      <w:r w:rsidRPr="0077774F">
        <w:rPr>
          <w:rFonts w:ascii="Arial" w:eastAsia="Times New Roman" w:hAnsi="Arial" w:cs="Arial"/>
          <w:b/>
        </w:rPr>
        <w:t>Employers liability</w:t>
      </w:r>
      <w:r w:rsidRPr="0077774F">
        <w:rPr>
          <w:rFonts w:ascii="Arial" w:eastAsia="Times New Roman" w:hAnsi="Arial" w:cs="Arial"/>
        </w:rPr>
        <w:br/>
        <w:t>The Council employs a Clerk, its insurance policy with</w:t>
      </w:r>
      <w:r>
        <w:rPr>
          <w:rFonts w:ascii="Arial" w:eastAsia="Times New Roman" w:hAnsi="Arial" w:cs="Arial"/>
        </w:rPr>
        <w:t xml:space="preserve"> BHIB Councils Insurance </w:t>
      </w:r>
      <w:r w:rsidRPr="0077774F">
        <w:rPr>
          <w:rFonts w:ascii="Arial" w:eastAsia="Times New Roman" w:hAnsi="Arial" w:cs="Arial"/>
        </w:rPr>
        <w:t>Ltd</w:t>
      </w:r>
      <w:r>
        <w:rPr>
          <w:rFonts w:ascii="Arial" w:eastAsia="Times New Roman" w:hAnsi="Arial" w:cs="Arial"/>
        </w:rPr>
        <w:t xml:space="preserve"> and Aviva Insurance Ltd</w:t>
      </w:r>
      <w:r w:rsidRPr="0077774F">
        <w:rPr>
          <w:rFonts w:ascii="Arial" w:eastAsia="Times New Roman" w:hAnsi="Arial" w:cs="Arial"/>
        </w:rPr>
        <w:t xml:space="preserve"> provides employers liability cover. </w:t>
      </w:r>
    </w:p>
    <w:p w14:paraId="03E53F1C" w14:textId="68670AC3" w:rsidR="007A42DF" w:rsidRPr="0077774F" w:rsidRDefault="007A42DF" w:rsidP="007A42DF">
      <w:pPr>
        <w:numPr>
          <w:ilvl w:val="0"/>
          <w:numId w:val="1"/>
        </w:numPr>
        <w:spacing w:before="100" w:beforeAutospacing="1" w:after="100" w:afterAutospacing="1"/>
        <w:rPr>
          <w:rFonts w:ascii="Arial" w:eastAsia="Times New Roman" w:hAnsi="Arial" w:cs="Arial"/>
        </w:rPr>
      </w:pPr>
      <w:r w:rsidRPr="0077774F">
        <w:rPr>
          <w:rFonts w:ascii="Arial" w:eastAsia="Times New Roman" w:hAnsi="Arial" w:cs="Arial"/>
          <w:b/>
        </w:rPr>
        <w:t>Public liability</w:t>
      </w:r>
      <w:r w:rsidRPr="0077774F">
        <w:rPr>
          <w:rFonts w:ascii="Arial" w:eastAsia="Times New Roman" w:hAnsi="Arial" w:cs="Arial"/>
        </w:rPr>
        <w:br/>
        <w:t xml:space="preserve">The Council has public liability cover </w:t>
      </w:r>
      <w:r>
        <w:rPr>
          <w:rFonts w:ascii="Arial" w:eastAsia="Times New Roman" w:hAnsi="Arial" w:cs="Arial"/>
        </w:rPr>
        <w:t>of</w:t>
      </w:r>
      <w:r w:rsidRPr="0077774F">
        <w:rPr>
          <w:rFonts w:ascii="Arial" w:eastAsia="Times New Roman" w:hAnsi="Arial" w:cs="Arial"/>
        </w:rPr>
        <w:t xml:space="preserve"> £</w:t>
      </w:r>
      <w:r>
        <w:rPr>
          <w:rFonts w:ascii="Arial" w:eastAsia="Times New Roman" w:hAnsi="Arial" w:cs="Arial"/>
        </w:rPr>
        <w:t xml:space="preserve">10,000,000 </w:t>
      </w:r>
      <w:r w:rsidRPr="0077774F">
        <w:rPr>
          <w:rFonts w:ascii="Arial" w:eastAsia="Times New Roman" w:hAnsi="Arial" w:cs="Arial"/>
        </w:rPr>
        <w:t xml:space="preserve">under its policy with </w:t>
      </w:r>
      <w:r>
        <w:rPr>
          <w:rFonts w:ascii="Arial" w:eastAsia="Times New Roman" w:hAnsi="Arial" w:cs="Arial"/>
        </w:rPr>
        <w:t>BHIB Councils Insurance Ltd and Aviva Insurance Ltd.</w:t>
      </w:r>
    </w:p>
    <w:p w14:paraId="0CB2DA56" w14:textId="2B4AD4C3" w:rsidR="007A42DF" w:rsidRPr="0077774F" w:rsidRDefault="007A42DF" w:rsidP="007A42DF">
      <w:pPr>
        <w:numPr>
          <w:ilvl w:val="0"/>
          <w:numId w:val="1"/>
        </w:numPr>
        <w:spacing w:before="100" w:beforeAutospacing="1" w:after="100" w:afterAutospacing="1"/>
        <w:rPr>
          <w:rFonts w:ascii="Arial" w:eastAsia="Times New Roman" w:hAnsi="Arial" w:cs="Arial"/>
        </w:rPr>
      </w:pPr>
      <w:r w:rsidRPr="0077774F">
        <w:rPr>
          <w:rFonts w:ascii="Arial" w:eastAsia="Times New Roman" w:hAnsi="Arial" w:cs="Arial"/>
          <w:b/>
        </w:rPr>
        <w:t>Fidelity guarantee</w:t>
      </w:r>
      <w:r w:rsidRPr="0077774F">
        <w:rPr>
          <w:rFonts w:ascii="Arial" w:eastAsia="Times New Roman" w:hAnsi="Arial" w:cs="Arial"/>
        </w:rPr>
        <w:br/>
        <w:t>The Council has fidelity guarantee cover</w:t>
      </w:r>
      <w:r>
        <w:rPr>
          <w:rFonts w:ascii="Arial" w:eastAsia="Times New Roman" w:hAnsi="Arial" w:cs="Arial"/>
        </w:rPr>
        <w:t xml:space="preserve"> of £</w:t>
      </w:r>
      <w:r w:rsidR="00C7649A">
        <w:rPr>
          <w:rFonts w:ascii="Arial" w:eastAsia="Times New Roman" w:hAnsi="Arial" w:cs="Arial"/>
        </w:rPr>
        <w:t>50</w:t>
      </w:r>
      <w:r>
        <w:rPr>
          <w:rFonts w:ascii="Arial" w:eastAsia="Times New Roman" w:hAnsi="Arial" w:cs="Arial"/>
        </w:rPr>
        <w:t>,000.</w:t>
      </w:r>
    </w:p>
    <w:p w14:paraId="75EC85C3" w14:textId="32067924" w:rsidR="00C7649A" w:rsidRPr="00C7649A" w:rsidRDefault="007A42DF" w:rsidP="00C7649A">
      <w:pPr>
        <w:numPr>
          <w:ilvl w:val="0"/>
          <w:numId w:val="1"/>
        </w:numPr>
        <w:spacing w:before="100" w:beforeAutospacing="1" w:after="100" w:afterAutospacing="1"/>
        <w:rPr>
          <w:rFonts w:ascii="Arial" w:eastAsia="Times New Roman" w:hAnsi="Arial" w:cs="Arial"/>
        </w:rPr>
      </w:pPr>
      <w:r w:rsidRPr="0077774F">
        <w:rPr>
          <w:rFonts w:ascii="Arial" w:eastAsia="Times New Roman" w:hAnsi="Arial" w:cs="Arial"/>
          <w:b/>
        </w:rPr>
        <w:t>Banking arrangements</w:t>
      </w:r>
      <w:r w:rsidRPr="0077774F">
        <w:rPr>
          <w:rFonts w:ascii="Arial" w:eastAsia="Times New Roman" w:hAnsi="Arial" w:cs="Arial"/>
        </w:rPr>
        <w:br/>
        <w:t>Three councillors are cheque signatories. Two councillor signatures are required for cheques by the bank and in law. Cheques are normally signed at meetings of the Council. Where urgent cheque payments are required, these are reported to the next Council meeting.</w:t>
      </w:r>
      <w:r w:rsidR="00C7649A">
        <w:rPr>
          <w:rFonts w:ascii="Arial" w:eastAsia="Times New Roman" w:hAnsi="Arial" w:cs="Arial"/>
        </w:rPr>
        <w:t xml:space="preserve"> A Direct Debit mandate is in force in respect of Eon Next Ltd for the supply of electricity.</w:t>
      </w:r>
    </w:p>
    <w:p w14:paraId="671A4367" w14:textId="77777777" w:rsidR="007A42DF" w:rsidRPr="0077774F" w:rsidRDefault="007A42DF" w:rsidP="007A42DF">
      <w:pPr>
        <w:numPr>
          <w:ilvl w:val="0"/>
          <w:numId w:val="1"/>
        </w:numPr>
        <w:spacing w:before="100" w:beforeAutospacing="1" w:after="100" w:afterAutospacing="1"/>
        <w:rPr>
          <w:rFonts w:ascii="Arial" w:eastAsia="Times New Roman" w:hAnsi="Arial" w:cs="Arial"/>
        </w:rPr>
      </w:pPr>
      <w:r w:rsidRPr="0077774F">
        <w:rPr>
          <w:rFonts w:ascii="Arial" w:eastAsia="Times New Roman" w:hAnsi="Arial" w:cs="Arial"/>
          <w:b/>
        </w:rPr>
        <w:t>Bank reconciliation</w:t>
      </w:r>
      <w:r w:rsidRPr="0077774F">
        <w:rPr>
          <w:rFonts w:ascii="Arial" w:eastAsia="Times New Roman" w:hAnsi="Arial" w:cs="Arial"/>
        </w:rPr>
        <w:br/>
        <w:t xml:space="preserve">The </w:t>
      </w:r>
      <w:r>
        <w:rPr>
          <w:rFonts w:ascii="Arial" w:eastAsia="Times New Roman" w:hAnsi="Arial" w:cs="Arial"/>
        </w:rPr>
        <w:t>C</w:t>
      </w:r>
      <w:r w:rsidRPr="0077774F">
        <w:rPr>
          <w:rFonts w:ascii="Arial" w:eastAsia="Times New Roman" w:hAnsi="Arial" w:cs="Arial"/>
        </w:rPr>
        <w:t>ouncil receives a bi-monthly spend against budget statement, including bank balances.</w:t>
      </w:r>
    </w:p>
    <w:p w14:paraId="7598C6B1" w14:textId="77777777" w:rsidR="007A42DF" w:rsidRPr="0077774F" w:rsidRDefault="007A42DF" w:rsidP="007A42DF">
      <w:pPr>
        <w:numPr>
          <w:ilvl w:val="0"/>
          <w:numId w:val="1"/>
        </w:numPr>
        <w:spacing w:before="100" w:beforeAutospacing="1" w:after="100" w:afterAutospacing="1"/>
        <w:rPr>
          <w:rFonts w:ascii="Arial" w:eastAsia="Times New Roman" w:hAnsi="Arial" w:cs="Arial"/>
        </w:rPr>
      </w:pPr>
      <w:r w:rsidRPr="0077774F">
        <w:rPr>
          <w:rFonts w:ascii="Arial" w:eastAsia="Times New Roman" w:hAnsi="Arial" w:cs="Arial"/>
          <w:b/>
        </w:rPr>
        <w:t>Cash book records</w:t>
      </w:r>
      <w:r w:rsidRPr="0077774F">
        <w:rPr>
          <w:rFonts w:ascii="Arial" w:eastAsia="Times New Roman" w:hAnsi="Arial" w:cs="Arial"/>
        </w:rPr>
        <w:br/>
        <w:t>The cashbook is kept in manual form and is updated after each ordinary meeting.</w:t>
      </w:r>
    </w:p>
    <w:p w14:paraId="010B734F" w14:textId="77777777" w:rsidR="007A42DF" w:rsidRPr="0077774F" w:rsidRDefault="007A42DF" w:rsidP="007A42DF">
      <w:pPr>
        <w:numPr>
          <w:ilvl w:val="0"/>
          <w:numId w:val="1"/>
        </w:numPr>
        <w:spacing w:before="100" w:beforeAutospacing="1" w:after="100" w:afterAutospacing="1"/>
        <w:rPr>
          <w:rFonts w:ascii="Arial" w:eastAsia="Times New Roman" w:hAnsi="Arial" w:cs="Arial"/>
        </w:rPr>
      </w:pPr>
      <w:r w:rsidRPr="0077774F">
        <w:rPr>
          <w:rFonts w:ascii="Arial" w:eastAsia="Times New Roman" w:hAnsi="Arial" w:cs="Arial"/>
          <w:b/>
        </w:rPr>
        <w:t>Internal audit</w:t>
      </w:r>
      <w:r w:rsidRPr="0077774F">
        <w:rPr>
          <w:rFonts w:ascii="Arial" w:eastAsia="Times New Roman" w:hAnsi="Arial" w:cs="Arial"/>
        </w:rPr>
        <w:br/>
        <w:t xml:space="preserve">The </w:t>
      </w:r>
      <w:r>
        <w:rPr>
          <w:rFonts w:ascii="Arial" w:eastAsia="Times New Roman" w:hAnsi="Arial" w:cs="Arial"/>
        </w:rPr>
        <w:t>C</w:t>
      </w:r>
      <w:r w:rsidRPr="0077774F">
        <w:rPr>
          <w:rFonts w:ascii="Arial" w:eastAsia="Times New Roman" w:hAnsi="Arial" w:cs="Arial"/>
        </w:rPr>
        <w:t xml:space="preserve">ouncil has appointed an independent internal auditor. An audit is carried out annually in April and May. </w:t>
      </w:r>
    </w:p>
    <w:p w14:paraId="2F534CAE" w14:textId="77777777" w:rsidR="007A42DF" w:rsidRPr="0077774F" w:rsidRDefault="007A42DF" w:rsidP="007A42DF">
      <w:pPr>
        <w:numPr>
          <w:ilvl w:val="0"/>
          <w:numId w:val="1"/>
        </w:numPr>
        <w:spacing w:before="100" w:beforeAutospacing="1" w:after="100" w:afterAutospacing="1"/>
        <w:rPr>
          <w:rFonts w:ascii="Arial" w:eastAsia="Times New Roman" w:hAnsi="Arial" w:cs="Arial"/>
        </w:rPr>
      </w:pPr>
      <w:r w:rsidRPr="005E1EA4">
        <w:rPr>
          <w:rFonts w:ascii="Arial" w:eastAsia="Times New Roman" w:hAnsi="Arial" w:cs="Arial"/>
          <w:b/>
        </w:rPr>
        <w:t>Financial Regulations</w:t>
      </w:r>
      <w:r w:rsidRPr="0077774F">
        <w:rPr>
          <w:rFonts w:ascii="Arial" w:eastAsia="Times New Roman" w:hAnsi="Arial" w:cs="Arial"/>
        </w:rPr>
        <w:br/>
        <w:t xml:space="preserve">The Council has agreed a set of Financial Regulations which shall be reviewed annually. </w:t>
      </w:r>
    </w:p>
    <w:p w14:paraId="29B184C8" w14:textId="77777777" w:rsidR="007A42DF" w:rsidRPr="0077774F" w:rsidRDefault="007A42DF" w:rsidP="007A42DF">
      <w:pPr>
        <w:spacing w:before="100" w:beforeAutospacing="1" w:after="100" w:afterAutospacing="1"/>
        <w:rPr>
          <w:rFonts w:ascii="Arial" w:eastAsia="Times New Roman" w:hAnsi="Arial" w:cs="Arial"/>
        </w:rPr>
      </w:pPr>
      <w:r w:rsidRPr="0077774F">
        <w:rPr>
          <w:rFonts w:ascii="Arial" w:eastAsia="Times New Roman" w:hAnsi="Arial" w:cs="Arial"/>
        </w:rPr>
        <w:br/>
      </w:r>
    </w:p>
    <w:p w14:paraId="1A3FBC45" w14:textId="77777777" w:rsidR="007A42DF" w:rsidRDefault="007A42DF" w:rsidP="007A42DF"/>
    <w:p w14:paraId="24042B8B" w14:textId="77777777" w:rsidR="007A42DF" w:rsidRDefault="007A42DF"/>
    <w:sectPr w:rsidR="007A42DF" w:rsidSect="00C508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61CD1"/>
    <w:multiLevelType w:val="multilevel"/>
    <w:tmpl w:val="8C46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DF"/>
    <w:rsid w:val="007A42DF"/>
    <w:rsid w:val="00C7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82612F"/>
  <w15:chartTrackingRefBased/>
  <w15:docId w15:val="{868E44B5-3144-9D4C-8ABB-0D713913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2023-01-02T16:43:00Z</dcterms:created>
  <dcterms:modified xsi:type="dcterms:W3CDTF">2023-01-02T16:58:00Z</dcterms:modified>
</cp:coreProperties>
</file>