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72194" w14:textId="77777777" w:rsidR="00AB5292" w:rsidRPr="00AB5292" w:rsidRDefault="00AB5292" w:rsidP="00AB5292">
      <w:pPr>
        <w:pStyle w:val="Heading4"/>
        <w:jc w:val="center"/>
        <w:rPr>
          <w:rFonts w:ascii="Arial" w:hAnsi="Arial" w:cs="Arial"/>
          <w:color w:val="auto"/>
          <w:sz w:val="28"/>
          <w:szCs w:val="28"/>
        </w:rPr>
      </w:pPr>
      <w:r>
        <w:rPr>
          <w:rFonts w:ascii="Arial" w:hAnsi="Arial" w:cs="Arial"/>
          <w:color w:val="auto"/>
          <w:sz w:val="28"/>
          <w:szCs w:val="28"/>
        </w:rPr>
        <w:t>EAST COTTINGWITH PARISH COUNCIL</w:t>
      </w:r>
    </w:p>
    <w:p w14:paraId="20F01E4F" w14:textId="77777777" w:rsidR="00AB5292" w:rsidRPr="00AB5292" w:rsidRDefault="00AB5292" w:rsidP="00AB5292"/>
    <w:p w14:paraId="36C7739F" w14:textId="77777777" w:rsidR="00AB5292" w:rsidRDefault="00AB5292" w:rsidP="00AB5292">
      <w:pPr>
        <w:pStyle w:val="Heading4"/>
        <w:jc w:val="center"/>
        <w:rPr>
          <w:rFonts w:ascii="Arial" w:hAnsi="Arial" w:cs="Arial"/>
          <w:color w:val="auto"/>
          <w:sz w:val="28"/>
          <w:szCs w:val="28"/>
        </w:rPr>
      </w:pPr>
      <w:r w:rsidRPr="00AB5292">
        <w:rPr>
          <w:rFonts w:ascii="Arial" w:hAnsi="Arial" w:cs="Arial"/>
          <w:color w:val="auto"/>
          <w:sz w:val="28"/>
          <w:szCs w:val="28"/>
        </w:rPr>
        <w:t>GRIEVANCE POLICY</w:t>
      </w:r>
    </w:p>
    <w:p w14:paraId="1CAB7A13" w14:textId="77777777" w:rsidR="00AB5292" w:rsidRPr="00AB5292" w:rsidRDefault="00AB5292" w:rsidP="00AB5292">
      <w:pPr>
        <w:rPr>
          <w:b/>
          <w:sz w:val="24"/>
          <w:szCs w:val="24"/>
        </w:rPr>
      </w:pPr>
    </w:p>
    <w:p w14:paraId="7976E02C" w14:textId="77777777" w:rsidR="00AB5292" w:rsidRDefault="00AB5292" w:rsidP="00AB5292">
      <w:pPr>
        <w:pStyle w:val="Heading4"/>
        <w:jc w:val="center"/>
        <w:rPr>
          <w:rFonts w:ascii="Arial" w:hAnsi="Arial" w:cs="Arial"/>
          <w:color w:val="auto"/>
          <w:sz w:val="22"/>
          <w:szCs w:val="22"/>
        </w:rPr>
      </w:pPr>
    </w:p>
    <w:p w14:paraId="6082FDCE" w14:textId="77777777" w:rsidR="00AB5292" w:rsidRPr="00AB5292" w:rsidRDefault="00AB5292" w:rsidP="00AB5292">
      <w:pPr>
        <w:pStyle w:val="Heading4"/>
        <w:rPr>
          <w:rFonts w:ascii="Arial" w:hAnsi="Arial" w:cs="Arial"/>
          <w:color w:val="auto"/>
          <w:szCs w:val="24"/>
        </w:rPr>
      </w:pPr>
      <w:r w:rsidRPr="00AB5292">
        <w:rPr>
          <w:rFonts w:ascii="Arial" w:hAnsi="Arial" w:cs="Arial"/>
          <w:color w:val="auto"/>
          <w:szCs w:val="24"/>
        </w:rPr>
        <w:t xml:space="preserve">This Grievance Policy was adopted by East </w:t>
      </w:r>
      <w:proofErr w:type="spellStart"/>
      <w:r w:rsidRPr="00AB5292">
        <w:rPr>
          <w:rFonts w:ascii="Arial" w:hAnsi="Arial" w:cs="Arial"/>
          <w:color w:val="auto"/>
          <w:szCs w:val="24"/>
        </w:rPr>
        <w:t>Cottingwith</w:t>
      </w:r>
      <w:proofErr w:type="spellEnd"/>
      <w:r w:rsidRPr="00AB5292">
        <w:rPr>
          <w:rFonts w:ascii="Arial" w:hAnsi="Arial" w:cs="Arial"/>
          <w:color w:val="auto"/>
          <w:szCs w:val="24"/>
        </w:rPr>
        <w:t xml:space="preserve"> Parish Council at a meeting held on Thursday 10</w:t>
      </w:r>
      <w:r w:rsidRPr="00AB5292">
        <w:rPr>
          <w:rFonts w:ascii="Arial" w:hAnsi="Arial" w:cs="Arial"/>
          <w:color w:val="auto"/>
          <w:szCs w:val="24"/>
          <w:vertAlign w:val="superscript"/>
        </w:rPr>
        <w:t>th</w:t>
      </w:r>
      <w:r w:rsidRPr="00AB5292">
        <w:rPr>
          <w:rFonts w:ascii="Arial" w:hAnsi="Arial" w:cs="Arial"/>
          <w:color w:val="auto"/>
          <w:szCs w:val="24"/>
        </w:rPr>
        <w:t xml:space="preserve"> January 2019 and recorded in the Minutes of that meeting.</w:t>
      </w:r>
    </w:p>
    <w:p w14:paraId="1C4FB190" w14:textId="77777777" w:rsidR="00AB5292" w:rsidRPr="00D8644E" w:rsidRDefault="00AB5292" w:rsidP="00AB5292">
      <w:pPr>
        <w:pStyle w:val="Heading4"/>
        <w:jc w:val="center"/>
        <w:rPr>
          <w:rFonts w:ascii="Arial" w:hAnsi="Arial" w:cs="Arial"/>
          <w:color w:val="auto"/>
          <w:sz w:val="22"/>
          <w:szCs w:val="22"/>
        </w:rPr>
      </w:pPr>
    </w:p>
    <w:p w14:paraId="385BA01A" w14:textId="77777777" w:rsidR="00AB5292" w:rsidRPr="00AB5292" w:rsidRDefault="00AB5292" w:rsidP="00AB5292">
      <w:pPr>
        <w:pStyle w:val="Heading4"/>
        <w:jc w:val="both"/>
        <w:rPr>
          <w:rFonts w:ascii="Arial" w:hAnsi="Arial" w:cs="Arial"/>
          <w:color w:val="auto"/>
          <w:szCs w:val="24"/>
        </w:rPr>
      </w:pPr>
      <w:r w:rsidRPr="00AB5292">
        <w:rPr>
          <w:rFonts w:ascii="Arial" w:hAnsi="Arial" w:cs="Arial"/>
          <w:color w:val="auto"/>
          <w:szCs w:val="24"/>
        </w:rPr>
        <w:t>1.0</w:t>
      </w:r>
      <w:r w:rsidRPr="00AB5292">
        <w:rPr>
          <w:rFonts w:ascii="Arial" w:hAnsi="Arial" w:cs="Arial"/>
          <w:color w:val="auto"/>
          <w:szCs w:val="24"/>
        </w:rPr>
        <w:tab/>
        <w:t>Purpose and scope</w:t>
      </w:r>
    </w:p>
    <w:p w14:paraId="2E19E787" w14:textId="77777777" w:rsidR="00AB5292" w:rsidRPr="00AB5292" w:rsidRDefault="00AB5292" w:rsidP="00AB5292">
      <w:pPr>
        <w:jc w:val="both"/>
        <w:rPr>
          <w:rFonts w:cs="Arial"/>
          <w:color w:val="auto"/>
          <w:sz w:val="24"/>
          <w:szCs w:val="24"/>
        </w:rPr>
      </w:pPr>
    </w:p>
    <w:p w14:paraId="32D3F6F7" w14:textId="77777777" w:rsidR="00AB5292" w:rsidRPr="00AB5292" w:rsidRDefault="00AB5292" w:rsidP="00AB5292">
      <w:pPr>
        <w:pStyle w:val="BodyTextIndent3"/>
        <w:numPr>
          <w:ilvl w:val="1"/>
          <w:numId w:val="1"/>
        </w:numPr>
        <w:tabs>
          <w:tab w:val="clear" w:pos="360"/>
          <w:tab w:val="clear" w:pos="1440"/>
        </w:tabs>
        <w:spacing w:before="0" w:after="0"/>
        <w:rPr>
          <w:rFonts w:cs="Arial"/>
          <w:color w:val="auto"/>
          <w:szCs w:val="24"/>
        </w:rPr>
      </w:pPr>
      <w:r w:rsidRPr="00AB5292">
        <w:rPr>
          <w:rFonts w:cs="Arial"/>
          <w:color w:val="auto"/>
          <w:szCs w:val="24"/>
        </w:rPr>
        <w:t>The Council should have in place a number of procedures to develop good working relationships between employees and the Council.   Central to this relationship are regular supervisory meetings to discuss and resolve work related issues.  Other mechanisms, such as the annual appraisal, exist to help ensure that problems are raised openly and resolved to mutual satisfaction.  The purpose of this document is to provide a mechanism to enable employees to seek a resolution to an issue of concern or grievance which cannot otherwise be resolved.</w:t>
      </w:r>
    </w:p>
    <w:p w14:paraId="08B6422B" w14:textId="77777777" w:rsidR="00AB5292" w:rsidRPr="00AB5292" w:rsidRDefault="00AB5292" w:rsidP="00AB5292">
      <w:pPr>
        <w:pStyle w:val="BodyTextIndent3"/>
        <w:tabs>
          <w:tab w:val="clear" w:pos="360"/>
          <w:tab w:val="clear" w:pos="720"/>
          <w:tab w:val="clear" w:pos="1440"/>
          <w:tab w:val="left" w:pos="709"/>
        </w:tabs>
        <w:spacing w:before="0" w:after="0"/>
        <w:ind w:left="0" w:firstLine="0"/>
        <w:rPr>
          <w:rFonts w:cs="Arial"/>
          <w:color w:val="auto"/>
          <w:szCs w:val="24"/>
        </w:rPr>
      </w:pPr>
    </w:p>
    <w:p w14:paraId="53151654" w14:textId="091EF9BB" w:rsidR="00AB5292" w:rsidRPr="00AB5292" w:rsidRDefault="00AB5292" w:rsidP="00AB5292">
      <w:pPr>
        <w:pStyle w:val="BodyTextIndent3"/>
        <w:numPr>
          <w:ilvl w:val="1"/>
          <w:numId w:val="1"/>
        </w:numPr>
        <w:tabs>
          <w:tab w:val="clear" w:pos="360"/>
          <w:tab w:val="clear" w:pos="1440"/>
        </w:tabs>
        <w:spacing w:before="0" w:after="0"/>
        <w:rPr>
          <w:rFonts w:cs="Arial"/>
          <w:color w:val="auto"/>
          <w:szCs w:val="24"/>
        </w:rPr>
      </w:pPr>
      <w:r w:rsidRPr="00AB5292">
        <w:rPr>
          <w:rFonts w:cs="Arial"/>
          <w:color w:val="auto"/>
          <w:szCs w:val="24"/>
        </w:rPr>
        <w:t>Wherever possible grievances should be resolved by discussion with the member of staff concerned. The resolution of grievances at this stage may recognise that the best recourse could be to make use of more effective management, conciliation, mediation or counselling skills.  Additionally</w:t>
      </w:r>
      <w:r w:rsidR="00356D6F">
        <w:rPr>
          <w:rFonts w:cs="Arial"/>
          <w:color w:val="auto"/>
          <w:szCs w:val="24"/>
        </w:rPr>
        <w:t>,</w:t>
      </w:r>
      <w:r w:rsidRPr="00AB5292">
        <w:rPr>
          <w:rFonts w:cs="Arial"/>
          <w:color w:val="auto"/>
          <w:szCs w:val="24"/>
        </w:rPr>
        <w:t xml:space="preserve"> the Employment Act 2008 introduced a Code of Practice designed by the Advisory, Conciliation, and Arbitration Service (</w:t>
      </w:r>
      <w:proofErr w:type="spellStart"/>
      <w:r w:rsidRPr="00AB5292">
        <w:rPr>
          <w:rFonts w:cs="Arial"/>
          <w:color w:val="auto"/>
          <w:szCs w:val="24"/>
        </w:rPr>
        <w:t>ACaS</w:t>
      </w:r>
      <w:proofErr w:type="spellEnd"/>
      <w:r w:rsidRPr="00AB5292">
        <w:rPr>
          <w:rFonts w:cs="Arial"/>
          <w:color w:val="auto"/>
          <w:szCs w:val="24"/>
        </w:rPr>
        <w:t xml:space="preserve">) to help resolve disputes at as early a stage as possible.  The Department for Business, Enterprise and Regulatory Reform (BERR) and the Chartered Institute of Personnel and Development (CIPD) jointly published guidance with </w:t>
      </w:r>
      <w:proofErr w:type="spellStart"/>
      <w:r w:rsidRPr="00AB5292">
        <w:rPr>
          <w:rFonts w:cs="Arial"/>
          <w:color w:val="auto"/>
          <w:szCs w:val="24"/>
        </w:rPr>
        <w:t>ACaS</w:t>
      </w:r>
      <w:proofErr w:type="spellEnd"/>
      <w:r w:rsidRPr="00AB5292">
        <w:rPr>
          <w:rFonts w:cs="Arial"/>
          <w:color w:val="auto"/>
          <w:szCs w:val="24"/>
        </w:rPr>
        <w:t xml:space="preserve"> on appropriate standards to achieve early resolution to problems.  Central to this guidance is the </w:t>
      </w:r>
      <w:proofErr w:type="gramStart"/>
      <w:r w:rsidRPr="00AB5292">
        <w:rPr>
          <w:rFonts w:cs="Arial"/>
          <w:color w:val="auto"/>
          <w:szCs w:val="24"/>
        </w:rPr>
        <w:t>long accepted</w:t>
      </w:r>
      <w:proofErr w:type="gramEnd"/>
      <w:r w:rsidRPr="00AB5292">
        <w:rPr>
          <w:rFonts w:cs="Arial"/>
          <w:color w:val="auto"/>
          <w:szCs w:val="24"/>
        </w:rPr>
        <w:t xml:space="preserve"> practice within the 1</w:t>
      </w:r>
      <w:r w:rsidRPr="00AB5292">
        <w:rPr>
          <w:rFonts w:cs="Arial"/>
          <w:color w:val="auto"/>
          <w:szCs w:val="24"/>
          <w:vertAlign w:val="superscript"/>
        </w:rPr>
        <w:t>st</w:t>
      </w:r>
      <w:r w:rsidRPr="00AB5292">
        <w:rPr>
          <w:rFonts w:cs="Arial"/>
          <w:color w:val="auto"/>
          <w:szCs w:val="24"/>
        </w:rPr>
        <w:t xml:space="preserve"> Tier of local government that, despite any desired intention to resolve any issues informally, the Council recognises that, from time to time, difficulties may arise in working relationships between employees that may be difficult to resolve without recourse to a third party.   Mediation and/or conciliation should always be considered as a mechanism to help resolve disputes.  Additionally</w:t>
      </w:r>
      <w:r w:rsidR="00356D6F">
        <w:rPr>
          <w:rFonts w:cs="Arial"/>
          <w:color w:val="auto"/>
          <w:szCs w:val="24"/>
        </w:rPr>
        <w:t>,</w:t>
      </w:r>
      <w:r w:rsidRPr="00AB5292">
        <w:rPr>
          <w:rFonts w:cs="Arial"/>
          <w:color w:val="auto"/>
          <w:szCs w:val="24"/>
        </w:rPr>
        <w:t xml:space="preserve"> training for the employer, i.e. the </w:t>
      </w:r>
      <w:r w:rsidR="00FE576E">
        <w:rPr>
          <w:rFonts w:cs="Arial"/>
          <w:color w:val="auto"/>
          <w:szCs w:val="24"/>
        </w:rPr>
        <w:t>C</w:t>
      </w:r>
      <w:r w:rsidRPr="00AB5292">
        <w:rPr>
          <w:rFonts w:cs="Arial"/>
          <w:color w:val="auto"/>
          <w:szCs w:val="24"/>
        </w:rPr>
        <w:t xml:space="preserve">ouncil, in employment matters should also be a fundamental part of any preventative measures that the </w:t>
      </w:r>
      <w:r w:rsidR="00FE576E">
        <w:rPr>
          <w:rFonts w:cs="Arial"/>
          <w:color w:val="auto"/>
          <w:szCs w:val="24"/>
        </w:rPr>
        <w:t>C</w:t>
      </w:r>
      <w:r w:rsidRPr="00AB5292">
        <w:rPr>
          <w:rFonts w:cs="Arial"/>
          <w:color w:val="auto"/>
          <w:szCs w:val="24"/>
        </w:rPr>
        <w:t xml:space="preserve">ouncil wishes to take. </w:t>
      </w:r>
    </w:p>
    <w:p w14:paraId="6B0682E2" w14:textId="77777777" w:rsidR="00AB5292" w:rsidRPr="00AB5292" w:rsidRDefault="00AB5292" w:rsidP="00AB5292">
      <w:pPr>
        <w:pStyle w:val="BodyTextIndent3"/>
        <w:tabs>
          <w:tab w:val="clear" w:pos="360"/>
          <w:tab w:val="clear" w:pos="720"/>
          <w:tab w:val="clear" w:pos="1440"/>
          <w:tab w:val="left" w:pos="709"/>
        </w:tabs>
        <w:spacing w:before="0" w:after="0"/>
        <w:ind w:left="705" w:hanging="705"/>
        <w:rPr>
          <w:rFonts w:cs="Arial"/>
          <w:color w:val="auto"/>
          <w:szCs w:val="24"/>
        </w:rPr>
      </w:pPr>
    </w:p>
    <w:p w14:paraId="73D8074B" w14:textId="16AD78C5" w:rsidR="00AB5292" w:rsidRPr="00AB5292" w:rsidRDefault="00AB5292" w:rsidP="00AB5292">
      <w:pPr>
        <w:pStyle w:val="BodyTextIndent3"/>
        <w:tabs>
          <w:tab w:val="clear" w:pos="360"/>
          <w:tab w:val="clear" w:pos="720"/>
          <w:tab w:val="clear" w:pos="1440"/>
          <w:tab w:val="left" w:pos="709"/>
        </w:tabs>
        <w:spacing w:before="0" w:after="0"/>
        <w:ind w:left="705" w:hanging="705"/>
        <w:rPr>
          <w:rFonts w:cs="Arial"/>
          <w:color w:val="auto"/>
          <w:szCs w:val="24"/>
        </w:rPr>
      </w:pPr>
      <w:r w:rsidRPr="00AB5292">
        <w:rPr>
          <w:rFonts w:cs="Arial"/>
          <w:color w:val="auto"/>
          <w:szCs w:val="24"/>
        </w:rPr>
        <w:t>1.3</w:t>
      </w:r>
      <w:r w:rsidRPr="00AB5292">
        <w:rPr>
          <w:rFonts w:cs="Arial"/>
          <w:color w:val="auto"/>
          <w:szCs w:val="24"/>
        </w:rPr>
        <w:tab/>
        <w:t xml:space="preserve">The </w:t>
      </w:r>
      <w:proofErr w:type="spellStart"/>
      <w:r w:rsidRPr="00AB5292">
        <w:rPr>
          <w:rFonts w:cs="Arial"/>
          <w:color w:val="auto"/>
          <w:szCs w:val="24"/>
        </w:rPr>
        <w:t>ACaS</w:t>
      </w:r>
      <w:proofErr w:type="spellEnd"/>
      <w:r w:rsidRPr="00AB5292">
        <w:rPr>
          <w:rFonts w:cs="Arial"/>
          <w:color w:val="auto"/>
          <w:szCs w:val="24"/>
        </w:rPr>
        <w:t xml:space="preserve"> Code of Practice takes no account of the status of the parish council as the employer and the fact that no single councillor may act as the employer.  It is critical therefore that, whilst the </w:t>
      </w:r>
      <w:r w:rsidR="00FE576E">
        <w:rPr>
          <w:rFonts w:cs="Arial"/>
          <w:color w:val="auto"/>
          <w:szCs w:val="24"/>
        </w:rPr>
        <w:t>C</w:t>
      </w:r>
      <w:r w:rsidRPr="00AB5292">
        <w:rPr>
          <w:rFonts w:cs="Arial"/>
          <w:color w:val="auto"/>
          <w:szCs w:val="24"/>
        </w:rPr>
        <w:t>ouncil will wish to engage with the principles of the Code, in terms of early resolution of conflict, a sound and accountable structure must be in place to satisfy the legislative governance standards expected of parish</w:t>
      </w:r>
      <w:r w:rsidR="00FE576E">
        <w:rPr>
          <w:rFonts w:cs="Arial"/>
          <w:color w:val="auto"/>
          <w:szCs w:val="24"/>
        </w:rPr>
        <w:t xml:space="preserve"> </w:t>
      </w:r>
      <w:r w:rsidRPr="00AB5292">
        <w:rPr>
          <w:rFonts w:cs="Arial"/>
          <w:color w:val="auto"/>
          <w:szCs w:val="24"/>
        </w:rPr>
        <w:t>councils.  The appointment of a committee of three members to handle grievance issues is key to the success of this policy as is the principle that an external third party may have to be appointed as investigator.  The</w:t>
      </w:r>
      <w:r w:rsidR="00FE576E">
        <w:rPr>
          <w:rFonts w:cs="Arial"/>
          <w:color w:val="auto"/>
          <w:szCs w:val="24"/>
        </w:rPr>
        <w:t xml:space="preserve"> following</w:t>
      </w:r>
      <w:r w:rsidRPr="00AB5292">
        <w:rPr>
          <w:rFonts w:cs="Arial"/>
          <w:color w:val="auto"/>
          <w:szCs w:val="24"/>
        </w:rPr>
        <w:t xml:space="preserve"> procedure</w:t>
      </w:r>
      <w:r w:rsidR="00FE576E">
        <w:rPr>
          <w:rFonts w:cs="Arial"/>
          <w:color w:val="auto"/>
          <w:szCs w:val="24"/>
        </w:rPr>
        <w:t xml:space="preserve"> sets</w:t>
      </w:r>
      <w:r w:rsidRPr="00AB5292">
        <w:rPr>
          <w:rFonts w:cs="Arial"/>
          <w:color w:val="auto"/>
          <w:szCs w:val="24"/>
        </w:rPr>
        <w:t xml:space="preserve"> out the Hearing process and timescales, it is expected that at in all stages of the process the person or committee investigating the grievance will want to meet all parties to the </w:t>
      </w:r>
      <w:r w:rsidRPr="00AB5292">
        <w:rPr>
          <w:rFonts w:cs="Arial"/>
          <w:color w:val="auto"/>
          <w:szCs w:val="24"/>
        </w:rPr>
        <w:lastRenderedPageBreak/>
        <w:t xml:space="preserve">grievance and to discuss with them the issues involved as quickly as possible. </w:t>
      </w:r>
    </w:p>
    <w:p w14:paraId="419CB75D" w14:textId="77777777" w:rsidR="00AB5292" w:rsidRPr="00AB5292" w:rsidRDefault="00AB5292" w:rsidP="00AB5292">
      <w:pPr>
        <w:pStyle w:val="BodyTextIndent3"/>
        <w:tabs>
          <w:tab w:val="clear" w:pos="360"/>
          <w:tab w:val="clear" w:pos="720"/>
          <w:tab w:val="left" w:pos="660"/>
        </w:tabs>
        <w:spacing w:before="0" w:after="0"/>
        <w:ind w:left="0" w:firstLine="0"/>
        <w:rPr>
          <w:rFonts w:cs="Arial"/>
          <w:color w:val="auto"/>
          <w:szCs w:val="24"/>
        </w:rPr>
      </w:pPr>
    </w:p>
    <w:p w14:paraId="34335303" w14:textId="77777777" w:rsidR="00AB5292" w:rsidRPr="00AB5292" w:rsidRDefault="00AB5292" w:rsidP="00AB5292">
      <w:pPr>
        <w:pStyle w:val="BodyTextIndent3"/>
        <w:tabs>
          <w:tab w:val="clear" w:pos="360"/>
          <w:tab w:val="clear" w:pos="720"/>
          <w:tab w:val="left" w:pos="660"/>
        </w:tabs>
        <w:spacing w:before="0" w:after="0"/>
        <w:ind w:left="660" w:hanging="660"/>
        <w:rPr>
          <w:rFonts w:cs="Arial"/>
          <w:color w:val="auto"/>
          <w:szCs w:val="24"/>
        </w:rPr>
      </w:pPr>
      <w:r w:rsidRPr="00AB5292">
        <w:rPr>
          <w:rFonts w:cs="Arial"/>
          <w:color w:val="auto"/>
          <w:szCs w:val="24"/>
        </w:rPr>
        <w:t>1.4</w:t>
      </w:r>
      <w:r w:rsidRPr="00AB5292">
        <w:rPr>
          <w:rFonts w:cs="Arial"/>
          <w:color w:val="auto"/>
          <w:szCs w:val="24"/>
        </w:rPr>
        <w:tab/>
        <w:t xml:space="preserve">The procedure is open to all employees and on matters relating to all issues, except appeals against disciplinary action and redundancy. </w:t>
      </w:r>
    </w:p>
    <w:p w14:paraId="300466F8" w14:textId="77777777" w:rsidR="00AB5292" w:rsidRPr="00AB5292" w:rsidRDefault="00AB5292" w:rsidP="00AB5292">
      <w:pPr>
        <w:pStyle w:val="BodyTextIndent3"/>
        <w:tabs>
          <w:tab w:val="clear" w:pos="360"/>
          <w:tab w:val="clear" w:pos="720"/>
          <w:tab w:val="left" w:pos="660"/>
        </w:tabs>
        <w:spacing w:before="0" w:after="0"/>
        <w:ind w:left="0" w:firstLine="0"/>
        <w:rPr>
          <w:rFonts w:cs="Arial"/>
          <w:color w:val="auto"/>
          <w:szCs w:val="24"/>
        </w:rPr>
      </w:pPr>
    </w:p>
    <w:p w14:paraId="3B6D3C2C" w14:textId="3CB69732" w:rsidR="00AB5292" w:rsidRPr="00AB5292" w:rsidRDefault="00AB5292" w:rsidP="00FE576E">
      <w:pPr>
        <w:pStyle w:val="BodyTextIndent3"/>
        <w:tabs>
          <w:tab w:val="clear" w:pos="360"/>
          <w:tab w:val="clear" w:pos="720"/>
          <w:tab w:val="left" w:pos="660"/>
        </w:tabs>
        <w:spacing w:before="0" w:after="0"/>
        <w:ind w:left="660" w:hanging="660"/>
        <w:rPr>
          <w:rFonts w:cs="Arial"/>
          <w:color w:val="auto"/>
          <w:szCs w:val="24"/>
        </w:rPr>
      </w:pPr>
      <w:r w:rsidRPr="00AB5292">
        <w:rPr>
          <w:rFonts w:cs="Arial"/>
          <w:color w:val="auto"/>
          <w:szCs w:val="24"/>
        </w:rPr>
        <w:t>1.5</w:t>
      </w:r>
      <w:r w:rsidRPr="00AB5292">
        <w:rPr>
          <w:rFonts w:cs="Arial"/>
          <w:color w:val="auto"/>
          <w:szCs w:val="24"/>
        </w:rPr>
        <w:tab/>
        <w:t xml:space="preserve">The </w:t>
      </w:r>
      <w:proofErr w:type="spellStart"/>
      <w:r w:rsidRPr="00AB5292">
        <w:rPr>
          <w:rFonts w:cs="Arial"/>
          <w:color w:val="auto"/>
          <w:szCs w:val="24"/>
        </w:rPr>
        <w:t>ACaS</w:t>
      </w:r>
      <w:proofErr w:type="spellEnd"/>
      <w:r w:rsidRPr="00AB5292">
        <w:rPr>
          <w:rFonts w:cs="Arial"/>
          <w:color w:val="auto"/>
          <w:szCs w:val="24"/>
        </w:rPr>
        <w:t xml:space="preserve"> Code of Practice defines grievances as “concerns, problems or complaints that employees raise with their employers”. </w:t>
      </w:r>
    </w:p>
    <w:p w14:paraId="68AA2B3D" w14:textId="77777777" w:rsidR="00AB5292" w:rsidRPr="00AB5292" w:rsidRDefault="00AB5292" w:rsidP="00AB5292">
      <w:pPr>
        <w:jc w:val="both"/>
        <w:rPr>
          <w:rFonts w:cs="Arial"/>
          <w:color w:val="auto"/>
          <w:sz w:val="24"/>
          <w:szCs w:val="24"/>
        </w:rPr>
      </w:pPr>
    </w:p>
    <w:p w14:paraId="6349B965" w14:textId="77777777" w:rsidR="00AB5292" w:rsidRPr="00AB5292" w:rsidRDefault="00AB5292" w:rsidP="00AB5292">
      <w:pPr>
        <w:jc w:val="both"/>
        <w:rPr>
          <w:rFonts w:cs="Arial"/>
          <w:color w:val="auto"/>
          <w:sz w:val="24"/>
          <w:szCs w:val="24"/>
        </w:rPr>
      </w:pPr>
    </w:p>
    <w:p w14:paraId="1E5A49A9" w14:textId="77777777" w:rsidR="00AB5292" w:rsidRPr="00AB5292" w:rsidRDefault="00AB5292" w:rsidP="00AB5292">
      <w:pPr>
        <w:jc w:val="both"/>
        <w:rPr>
          <w:rFonts w:cs="Arial"/>
          <w:b/>
          <w:color w:val="auto"/>
          <w:sz w:val="24"/>
          <w:szCs w:val="24"/>
        </w:rPr>
      </w:pPr>
      <w:r w:rsidRPr="00AB5292">
        <w:rPr>
          <w:rFonts w:cs="Arial"/>
          <w:b/>
          <w:color w:val="auto"/>
          <w:sz w:val="24"/>
          <w:szCs w:val="24"/>
        </w:rPr>
        <w:t>2.0</w:t>
      </w:r>
      <w:r w:rsidRPr="00AB5292">
        <w:rPr>
          <w:rFonts w:cs="Arial"/>
          <w:b/>
          <w:color w:val="auto"/>
          <w:sz w:val="24"/>
          <w:szCs w:val="24"/>
        </w:rPr>
        <w:tab/>
        <w:t>Pre</w:t>
      </w:r>
      <w:r>
        <w:rPr>
          <w:rFonts w:cs="Arial"/>
          <w:b/>
          <w:color w:val="auto"/>
          <w:sz w:val="24"/>
          <w:szCs w:val="24"/>
        </w:rPr>
        <w:t>-</w:t>
      </w:r>
      <w:r w:rsidRPr="00AB5292">
        <w:rPr>
          <w:rFonts w:cs="Arial"/>
          <w:b/>
          <w:color w:val="auto"/>
          <w:sz w:val="24"/>
          <w:szCs w:val="24"/>
        </w:rPr>
        <w:t>formal stages</w:t>
      </w:r>
    </w:p>
    <w:p w14:paraId="08C89670" w14:textId="77777777" w:rsidR="00AB5292" w:rsidRPr="00AB5292" w:rsidRDefault="00AB5292" w:rsidP="00AB5292">
      <w:pPr>
        <w:jc w:val="both"/>
        <w:rPr>
          <w:rFonts w:cs="Arial"/>
          <w:b/>
          <w:color w:val="auto"/>
          <w:sz w:val="24"/>
          <w:szCs w:val="24"/>
        </w:rPr>
      </w:pPr>
    </w:p>
    <w:p w14:paraId="12400974" w14:textId="77777777" w:rsidR="00AB5292" w:rsidRPr="00AB5292" w:rsidRDefault="00AB5292" w:rsidP="00AB5292">
      <w:pPr>
        <w:ind w:left="720" w:hanging="720"/>
        <w:jc w:val="both"/>
        <w:rPr>
          <w:rFonts w:cs="Arial"/>
          <w:color w:val="auto"/>
          <w:sz w:val="24"/>
          <w:szCs w:val="24"/>
        </w:rPr>
      </w:pPr>
      <w:r w:rsidRPr="00AB5292">
        <w:rPr>
          <w:rFonts w:cs="Arial"/>
          <w:color w:val="auto"/>
          <w:sz w:val="24"/>
          <w:szCs w:val="24"/>
        </w:rPr>
        <w:t>2.1</w:t>
      </w:r>
      <w:r w:rsidRPr="00AB5292">
        <w:rPr>
          <w:rFonts w:cs="Arial"/>
          <w:color w:val="auto"/>
          <w:sz w:val="24"/>
          <w:szCs w:val="24"/>
        </w:rPr>
        <w:tab/>
        <w:t>Every effort should be made to resolve the grievance through discussion, explanation, conciliation or mediation.</w:t>
      </w:r>
    </w:p>
    <w:p w14:paraId="3DB7548C" w14:textId="77777777" w:rsidR="00AB5292" w:rsidRPr="00AB5292" w:rsidRDefault="00AB5292" w:rsidP="00AB5292">
      <w:pPr>
        <w:jc w:val="both"/>
        <w:rPr>
          <w:rFonts w:cs="Arial"/>
          <w:color w:val="auto"/>
          <w:sz w:val="24"/>
          <w:szCs w:val="24"/>
        </w:rPr>
      </w:pPr>
    </w:p>
    <w:p w14:paraId="3D335B8C" w14:textId="77777777" w:rsidR="00AB5292" w:rsidRPr="00AB5292" w:rsidRDefault="00AB5292" w:rsidP="00AB5292">
      <w:pPr>
        <w:jc w:val="both"/>
        <w:rPr>
          <w:rFonts w:cs="Arial"/>
          <w:b/>
          <w:bCs/>
          <w:color w:val="auto"/>
          <w:sz w:val="24"/>
          <w:szCs w:val="24"/>
        </w:rPr>
      </w:pPr>
      <w:r w:rsidRPr="00AB5292">
        <w:rPr>
          <w:rFonts w:cs="Arial"/>
          <w:b/>
          <w:bCs/>
          <w:color w:val="auto"/>
          <w:sz w:val="24"/>
          <w:szCs w:val="24"/>
        </w:rPr>
        <w:t>3.0</w:t>
      </w:r>
      <w:r w:rsidRPr="00AB5292">
        <w:rPr>
          <w:rFonts w:cs="Arial"/>
          <w:b/>
          <w:bCs/>
          <w:color w:val="auto"/>
          <w:sz w:val="24"/>
          <w:szCs w:val="24"/>
        </w:rPr>
        <w:tab/>
        <w:t>First formal stage – the Clerk</w:t>
      </w:r>
    </w:p>
    <w:p w14:paraId="764BD7C8" w14:textId="77777777" w:rsidR="00AB5292" w:rsidRPr="00AB5292" w:rsidRDefault="00AB5292" w:rsidP="00AB5292">
      <w:pPr>
        <w:pStyle w:val="Header"/>
        <w:tabs>
          <w:tab w:val="clear" w:pos="4320"/>
          <w:tab w:val="clear" w:pos="8640"/>
        </w:tabs>
        <w:jc w:val="both"/>
        <w:rPr>
          <w:rFonts w:cs="Arial"/>
          <w:color w:val="auto"/>
          <w:sz w:val="24"/>
          <w:szCs w:val="24"/>
        </w:rPr>
      </w:pPr>
    </w:p>
    <w:p w14:paraId="56A21043" w14:textId="77777777" w:rsidR="00AB5292" w:rsidRPr="00AB5292" w:rsidRDefault="00AB5292" w:rsidP="00AB5292">
      <w:pPr>
        <w:pStyle w:val="Header"/>
        <w:tabs>
          <w:tab w:val="clear" w:pos="4320"/>
          <w:tab w:val="clear" w:pos="8640"/>
        </w:tabs>
        <w:ind w:left="720" w:hanging="720"/>
        <w:jc w:val="both"/>
        <w:rPr>
          <w:rFonts w:cs="Arial"/>
          <w:color w:val="auto"/>
          <w:sz w:val="24"/>
          <w:szCs w:val="24"/>
        </w:rPr>
      </w:pPr>
      <w:r w:rsidRPr="00AB5292">
        <w:rPr>
          <w:rFonts w:cs="Arial"/>
          <w:color w:val="auto"/>
          <w:sz w:val="24"/>
          <w:szCs w:val="24"/>
        </w:rPr>
        <w:t>3.1</w:t>
      </w:r>
      <w:r w:rsidRPr="00AB5292">
        <w:rPr>
          <w:rFonts w:cs="Arial"/>
          <w:color w:val="auto"/>
          <w:sz w:val="24"/>
          <w:szCs w:val="24"/>
        </w:rPr>
        <w:tab/>
        <w:t>Where the grievance is held by a member of staff, the first stage is for the matter to be raised in writing to the Clerk.  If the matter requires some further investigation the Clerk must advise the employee and give an undertaking to complete investigations within seven days.</w:t>
      </w:r>
    </w:p>
    <w:p w14:paraId="2256B6E1" w14:textId="77777777" w:rsidR="00AB5292" w:rsidRPr="00AB5292" w:rsidRDefault="00AB5292" w:rsidP="00AB5292">
      <w:pPr>
        <w:jc w:val="both"/>
        <w:rPr>
          <w:rFonts w:cs="Arial"/>
          <w:color w:val="auto"/>
          <w:sz w:val="24"/>
          <w:szCs w:val="24"/>
        </w:rPr>
      </w:pPr>
    </w:p>
    <w:p w14:paraId="73B295B9" w14:textId="77777777" w:rsidR="00AB5292" w:rsidRPr="00AB5292" w:rsidRDefault="00AB5292" w:rsidP="00AB5292">
      <w:pPr>
        <w:ind w:left="720" w:hanging="720"/>
        <w:jc w:val="both"/>
        <w:rPr>
          <w:rFonts w:cs="Arial"/>
          <w:color w:val="auto"/>
          <w:sz w:val="24"/>
          <w:szCs w:val="24"/>
        </w:rPr>
      </w:pPr>
      <w:r w:rsidRPr="00AB5292">
        <w:rPr>
          <w:rFonts w:cs="Arial"/>
          <w:color w:val="auto"/>
          <w:sz w:val="24"/>
          <w:szCs w:val="24"/>
        </w:rPr>
        <w:t>3.2</w:t>
      </w:r>
      <w:r w:rsidRPr="00AB5292">
        <w:rPr>
          <w:rFonts w:cs="Arial"/>
          <w:color w:val="auto"/>
          <w:sz w:val="24"/>
          <w:szCs w:val="24"/>
        </w:rPr>
        <w:tab/>
        <w:t>Where the grievance is about or from the Clerk, the procedure should commence at the second formal stage</w:t>
      </w:r>
    </w:p>
    <w:p w14:paraId="2526DF0F" w14:textId="77777777" w:rsidR="00AB5292" w:rsidRPr="00AB5292" w:rsidRDefault="00AB5292" w:rsidP="00AB5292">
      <w:pPr>
        <w:jc w:val="both"/>
        <w:rPr>
          <w:rFonts w:cs="Arial"/>
          <w:color w:val="auto"/>
          <w:sz w:val="24"/>
          <w:szCs w:val="24"/>
        </w:rPr>
      </w:pPr>
    </w:p>
    <w:p w14:paraId="5F47F7DF" w14:textId="77777777" w:rsidR="00AB5292" w:rsidRPr="00AB5292" w:rsidRDefault="00AB5292" w:rsidP="00AB5292">
      <w:pPr>
        <w:ind w:left="720" w:hanging="720"/>
        <w:jc w:val="both"/>
        <w:rPr>
          <w:rFonts w:cs="Arial"/>
          <w:color w:val="auto"/>
          <w:sz w:val="24"/>
          <w:szCs w:val="24"/>
        </w:rPr>
      </w:pPr>
      <w:r w:rsidRPr="00AB5292">
        <w:rPr>
          <w:rFonts w:cs="Arial"/>
          <w:color w:val="auto"/>
          <w:sz w:val="24"/>
          <w:szCs w:val="24"/>
        </w:rPr>
        <w:t>3.3</w:t>
      </w:r>
      <w:r w:rsidRPr="00AB5292">
        <w:rPr>
          <w:rFonts w:cs="Arial"/>
          <w:color w:val="auto"/>
          <w:sz w:val="24"/>
          <w:szCs w:val="24"/>
        </w:rPr>
        <w:tab/>
        <w:t xml:space="preserve">The Clerk should consider the grievance and set out in writing the reasons for any decision. </w:t>
      </w:r>
    </w:p>
    <w:p w14:paraId="66FD1368" w14:textId="77777777" w:rsidR="00AB5292" w:rsidRPr="00AB5292" w:rsidRDefault="00AB5292" w:rsidP="00AB5292">
      <w:pPr>
        <w:jc w:val="both"/>
        <w:rPr>
          <w:rFonts w:cs="Arial"/>
          <w:color w:val="auto"/>
          <w:sz w:val="24"/>
          <w:szCs w:val="24"/>
        </w:rPr>
      </w:pPr>
    </w:p>
    <w:p w14:paraId="15DE5E1E" w14:textId="77777777" w:rsidR="00AB5292" w:rsidRPr="00AB5292" w:rsidRDefault="00AB5292" w:rsidP="00AB5292">
      <w:pPr>
        <w:ind w:left="720" w:hanging="720"/>
        <w:jc w:val="both"/>
        <w:rPr>
          <w:rFonts w:cs="Arial"/>
          <w:color w:val="auto"/>
          <w:sz w:val="24"/>
          <w:szCs w:val="24"/>
        </w:rPr>
      </w:pPr>
      <w:r w:rsidRPr="00AB5292">
        <w:rPr>
          <w:rFonts w:cs="Arial"/>
          <w:color w:val="auto"/>
          <w:sz w:val="24"/>
          <w:szCs w:val="24"/>
        </w:rPr>
        <w:t>3.4</w:t>
      </w:r>
      <w:r w:rsidRPr="00AB5292">
        <w:rPr>
          <w:rFonts w:cs="Arial"/>
          <w:color w:val="auto"/>
          <w:sz w:val="24"/>
          <w:szCs w:val="24"/>
        </w:rPr>
        <w:tab/>
        <w:t>If the employee is unhappy about the outcome or, if the matter is not resolved within a reasonable time or if there are further investigations to be carried out, the employee has the right to move to the Appeal stage.</w:t>
      </w:r>
    </w:p>
    <w:p w14:paraId="0ECD5681" w14:textId="77777777" w:rsidR="00AB5292" w:rsidRPr="00AB5292" w:rsidRDefault="00AB5292" w:rsidP="00AB5292">
      <w:pPr>
        <w:jc w:val="both"/>
        <w:rPr>
          <w:rFonts w:cs="Arial"/>
          <w:color w:val="auto"/>
          <w:sz w:val="24"/>
          <w:szCs w:val="24"/>
        </w:rPr>
      </w:pPr>
    </w:p>
    <w:p w14:paraId="767C4FC7" w14:textId="77777777" w:rsidR="00AB5292" w:rsidRPr="00AB5292" w:rsidRDefault="00AB5292" w:rsidP="00AB5292">
      <w:pPr>
        <w:jc w:val="both"/>
        <w:rPr>
          <w:rFonts w:cs="Arial"/>
          <w:b/>
          <w:bCs/>
          <w:color w:val="auto"/>
          <w:sz w:val="24"/>
          <w:szCs w:val="24"/>
        </w:rPr>
      </w:pPr>
      <w:r w:rsidRPr="00AB5292">
        <w:rPr>
          <w:rFonts w:cs="Arial"/>
          <w:b/>
          <w:color w:val="auto"/>
          <w:sz w:val="24"/>
          <w:szCs w:val="24"/>
        </w:rPr>
        <w:t>4.0</w:t>
      </w:r>
      <w:r w:rsidRPr="00AB5292">
        <w:rPr>
          <w:rFonts w:cs="Arial"/>
          <w:b/>
          <w:color w:val="auto"/>
          <w:sz w:val="24"/>
          <w:szCs w:val="24"/>
        </w:rPr>
        <w:tab/>
      </w:r>
      <w:r w:rsidRPr="00AB5292">
        <w:rPr>
          <w:rFonts w:cs="Arial"/>
          <w:b/>
          <w:bCs/>
          <w:color w:val="auto"/>
          <w:sz w:val="24"/>
          <w:szCs w:val="24"/>
        </w:rPr>
        <w:t>Second formal stage - The Grievance Committee</w:t>
      </w:r>
    </w:p>
    <w:p w14:paraId="1A0D78FC" w14:textId="77777777" w:rsidR="00AB5292" w:rsidRPr="00AB5292" w:rsidRDefault="00AB5292" w:rsidP="00AB5292">
      <w:pPr>
        <w:jc w:val="both"/>
        <w:rPr>
          <w:rFonts w:cs="Arial"/>
          <w:b/>
          <w:bCs/>
          <w:color w:val="auto"/>
          <w:sz w:val="24"/>
          <w:szCs w:val="24"/>
        </w:rPr>
      </w:pPr>
    </w:p>
    <w:p w14:paraId="3DA0BD38" w14:textId="23472205" w:rsidR="00AB5292" w:rsidRPr="00AB5292" w:rsidRDefault="00AB5292" w:rsidP="00FE576E">
      <w:pPr>
        <w:ind w:left="720" w:hanging="720"/>
        <w:jc w:val="both"/>
        <w:rPr>
          <w:rFonts w:cs="Arial"/>
          <w:color w:val="auto"/>
          <w:sz w:val="24"/>
          <w:szCs w:val="24"/>
        </w:rPr>
      </w:pPr>
      <w:r w:rsidRPr="00AB5292">
        <w:rPr>
          <w:rFonts w:cs="Arial"/>
          <w:color w:val="auto"/>
          <w:sz w:val="24"/>
          <w:szCs w:val="24"/>
        </w:rPr>
        <w:t>4.1</w:t>
      </w:r>
      <w:r w:rsidRPr="00AB5292">
        <w:rPr>
          <w:rFonts w:cs="Arial"/>
          <w:color w:val="auto"/>
          <w:sz w:val="24"/>
          <w:szCs w:val="24"/>
        </w:rPr>
        <w:tab/>
        <w:t>Where the matter cannot be resolved by the Clerk or the grievance is about or from the Clerk, (and cannot be resolved as in 3.0 above) the matter should be dealt with by an appointed committee.  The second formal stage is a complaint to the committee in writing setting out the reasons for the complaint.  The committee must set out in writing the reasons for any decision. If the matter requires some further investigation the appointed committee must advise the employee and give an undertaking to complete investigations within seven days.</w:t>
      </w:r>
    </w:p>
    <w:p w14:paraId="5A87E5D5" w14:textId="77777777" w:rsidR="00AB5292" w:rsidRPr="00AB5292" w:rsidRDefault="00AB5292" w:rsidP="00AB5292">
      <w:pPr>
        <w:jc w:val="both"/>
        <w:rPr>
          <w:rFonts w:cs="Arial"/>
          <w:color w:val="auto"/>
          <w:sz w:val="24"/>
          <w:szCs w:val="24"/>
        </w:rPr>
      </w:pPr>
    </w:p>
    <w:p w14:paraId="2A890A13" w14:textId="77777777" w:rsidR="00AB5292" w:rsidRPr="00AB5292" w:rsidRDefault="00AB5292" w:rsidP="00AB5292">
      <w:pPr>
        <w:jc w:val="both"/>
        <w:rPr>
          <w:rFonts w:cs="Arial"/>
          <w:b/>
          <w:bCs/>
          <w:color w:val="auto"/>
          <w:sz w:val="24"/>
          <w:szCs w:val="24"/>
        </w:rPr>
      </w:pPr>
      <w:r w:rsidRPr="00AB5292">
        <w:rPr>
          <w:rFonts w:cs="Arial"/>
          <w:b/>
          <w:color w:val="auto"/>
          <w:sz w:val="24"/>
          <w:szCs w:val="24"/>
        </w:rPr>
        <w:t>5.0</w:t>
      </w:r>
      <w:r w:rsidRPr="00AB5292">
        <w:rPr>
          <w:rFonts w:cs="Arial"/>
          <w:b/>
          <w:color w:val="auto"/>
          <w:sz w:val="24"/>
          <w:szCs w:val="24"/>
        </w:rPr>
        <w:tab/>
      </w:r>
      <w:r w:rsidRPr="00AB5292">
        <w:rPr>
          <w:rFonts w:cs="Arial"/>
          <w:b/>
          <w:bCs/>
          <w:color w:val="auto"/>
          <w:sz w:val="24"/>
          <w:szCs w:val="24"/>
        </w:rPr>
        <w:t>Third formal stage – Appeal to the Council</w:t>
      </w:r>
    </w:p>
    <w:p w14:paraId="665451BE" w14:textId="77777777" w:rsidR="00AB5292" w:rsidRPr="00AB5292" w:rsidRDefault="00AB5292" w:rsidP="00AB5292">
      <w:pPr>
        <w:jc w:val="both"/>
        <w:rPr>
          <w:rFonts w:cs="Arial"/>
          <w:color w:val="auto"/>
          <w:sz w:val="24"/>
          <w:szCs w:val="24"/>
        </w:rPr>
      </w:pPr>
    </w:p>
    <w:p w14:paraId="4BD0D3DE" w14:textId="77777777" w:rsidR="00AB5292" w:rsidRPr="00AB5292" w:rsidRDefault="00AB5292" w:rsidP="00AB5292">
      <w:pPr>
        <w:jc w:val="both"/>
        <w:rPr>
          <w:rFonts w:cs="Arial"/>
          <w:iCs w:val="0"/>
          <w:snapToGrid w:val="0"/>
          <w:color w:val="auto"/>
          <w:sz w:val="24"/>
          <w:szCs w:val="24"/>
        </w:rPr>
      </w:pPr>
      <w:r w:rsidRPr="00AB5292">
        <w:rPr>
          <w:rFonts w:cs="Arial"/>
          <w:color w:val="auto"/>
          <w:sz w:val="24"/>
          <w:szCs w:val="24"/>
        </w:rPr>
        <w:t>5.1</w:t>
      </w:r>
      <w:r w:rsidRPr="00AB5292">
        <w:rPr>
          <w:rFonts w:cs="Arial"/>
          <w:color w:val="auto"/>
          <w:sz w:val="24"/>
          <w:szCs w:val="24"/>
        </w:rPr>
        <w:tab/>
        <w:t xml:space="preserve">The Council will appoint an Appeal Panel which may hear an appeal if: </w:t>
      </w:r>
    </w:p>
    <w:p w14:paraId="255CD06E" w14:textId="77777777" w:rsidR="00AB5292" w:rsidRPr="00AB5292" w:rsidRDefault="00AB5292" w:rsidP="00AB5292">
      <w:pPr>
        <w:jc w:val="both"/>
        <w:rPr>
          <w:rFonts w:cs="Arial"/>
          <w:iCs w:val="0"/>
          <w:snapToGrid w:val="0"/>
          <w:color w:val="auto"/>
          <w:sz w:val="24"/>
          <w:szCs w:val="24"/>
        </w:rPr>
      </w:pPr>
    </w:p>
    <w:p w14:paraId="74B4CB33" w14:textId="77777777" w:rsidR="00AB5292" w:rsidRPr="00AB5292" w:rsidRDefault="00AB5292" w:rsidP="00AB5292">
      <w:pPr>
        <w:widowControl w:val="0"/>
        <w:numPr>
          <w:ilvl w:val="0"/>
          <w:numId w:val="2"/>
        </w:numPr>
        <w:tabs>
          <w:tab w:val="num" w:pos="1440"/>
        </w:tabs>
        <w:jc w:val="both"/>
        <w:rPr>
          <w:rFonts w:cs="Arial"/>
          <w:iCs w:val="0"/>
          <w:snapToGrid w:val="0"/>
          <w:color w:val="auto"/>
          <w:sz w:val="24"/>
          <w:szCs w:val="24"/>
        </w:rPr>
      </w:pPr>
      <w:r w:rsidRPr="00AB5292">
        <w:rPr>
          <w:rFonts w:cs="Arial"/>
          <w:iCs w:val="0"/>
          <w:snapToGrid w:val="0"/>
          <w:color w:val="auto"/>
          <w:sz w:val="24"/>
          <w:szCs w:val="24"/>
        </w:rPr>
        <w:t>the length of time that the appointed committee has taken to arrive at a decision is unreasonable</w:t>
      </w:r>
    </w:p>
    <w:p w14:paraId="56E4490E" w14:textId="77777777" w:rsidR="00AB5292" w:rsidRPr="00AB5292" w:rsidRDefault="00AB5292" w:rsidP="00AB5292">
      <w:pPr>
        <w:widowControl w:val="0"/>
        <w:numPr>
          <w:ilvl w:val="0"/>
          <w:numId w:val="2"/>
        </w:numPr>
        <w:tabs>
          <w:tab w:val="num" w:pos="1440"/>
        </w:tabs>
        <w:jc w:val="both"/>
        <w:rPr>
          <w:rFonts w:cs="Arial"/>
          <w:iCs w:val="0"/>
          <w:snapToGrid w:val="0"/>
          <w:color w:val="auto"/>
          <w:sz w:val="24"/>
          <w:szCs w:val="24"/>
        </w:rPr>
      </w:pPr>
      <w:r w:rsidRPr="00AB5292">
        <w:rPr>
          <w:rFonts w:cs="Arial"/>
          <w:iCs w:val="0"/>
          <w:snapToGrid w:val="0"/>
          <w:color w:val="auto"/>
          <w:sz w:val="24"/>
          <w:szCs w:val="24"/>
        </w:rPr>
        <w:t>there has been a failure to consider new evidence or evidence of witnesses</w:t>
      </w:r>
    </w:p>
    <w:p w14:paraId="0ED37CB9" w14:textId="77777777" w:rsidR="00AB5292" w:rsidRPr="00AB5292" w:rsidRDefault="00AB5292" w:rsidP="00AB5292">
      <w:pPr>
        <w:widowControl w:val="0"/>
        <w:numPr>
          <w:ilvl w:val="0"/>
          <w:numId w:val="2"/>
        </w:numPr>
        <w:tabs>
          <w:tab w:val="num" w:pos="1440"/>
        </w:tabs>
        <w:jc w:val="both"/>
        <w:rPr>
          <w:rFonts w:cs="Arial"/>
          <w:iCs w:val="0"/>
          <w:snapToGrid w:val="0"/>
          <w:color w:val="auto"/>
          <w:sz w:val="24"/>
          <w:szCs w:val="24"/>
        </w:rPr>
      </w:pPr>
      <w:r w:rsidRPr="00AB5292">
        <w:rPr>
          <w:rFonts w:cs="Arial"/>
          <w:iCs w:val="0"/>
          <w:snapToGrid w:val="0"/>
          <w:color w:val="auto"/>
          <w:sz w:val="24"/>
          <w:szCs w:val="24"/>
        </w:rPr>
        <w:t xml:space="preserve">there has been a fundamental flaw in the procedure </w:t>
      </w:r>
    </w:p>
    <w:p w14:paraId="6264887E" w14:textId="77777777" w:rsidR="00AB5292" w:rsidRPr="00AB5292" w:rsidRDefault="00AB5292" w:rsidP="00AB5292">
      <w:pPr>
        <w:widowControl w:val="0"/>
        <w:numPr>
          <w:ilvl w:val="0"/>
          <w:numId w:val="2"/>
        </w:numPr>
        <w:tabs>
          <w:tab w:val="num" w:pos="1440"/>
        </w:tabs>
        <w:jc w:val="both"/>
        <w:rPr>
          <w:rFonts w:cs="Arial"/>
          <w:iCs w:val="0"/>
          <w:snapToGrid w:val="0"/>
          <w:color w:val="auto"/>
          <w:sz w:val="24"/>
          <w:szCs w:val="24"/>
        </w:rPr>
      </w:pPr>
      <w:r w:rsidRPr="00AB5292">
        <w:rPr>
          <w:rFonts w:cs="Arial"/>
          <w:iCs w:val="0"/>
          <w:snapToGrid w:val="0"/>
          <w:color w:val="auto"/>
          <w:sz w:val="24"/>
          <w:szCs w:val="24"/>
        </w:rPr>
        <w:lastRenderedPageBreak/>
        <w:t>the decision cannot be regarded as fair and  reasonable in the light of the evidence available</w:t>
      </w:r>
    </w:p>
    <w:p w14:paraId="45D527F5" w14:textId="77777777" w:rsidR="00AB5292" w:rsidRPr="00AB5292" w:rsidRDefault="00AB5292" w:rsidP="00AB5292">
      <w:pPr>
        <w:widowControl w:val="0"/>
        <w:numPr>
          <w:ilvl w:val="0"/>
          <w:numId w:val="2"/>
        </w:numPr>
        <w:tabs>
          <w:tab w:val="num" w:pos="1440"/>
        </w:tabs>
        <w:jc w:val="both"/>
        <w:rPr>
          <w:rFonts w:cs="Arial"/>
          <w:iCs w:val="0"/>
          <w:snapToGrid w:val="0"/>
          <w:color w:val="auto"/>
          <w:sz w:val="24"/>
          <w:szCs w:val="24"/>
        </w:rPr>
      </w:pPr>
      <w:r w:rsidRPr="00AB5292">
        <w:rPr>
          <w:rFonts w:cs="Arial"/>
          <w:iCs w:val="0"/>
          <w:snapToGrid w:val="0"/>
          <w:color w:val="auto"/>
          <w:sz w:val="24"/>
          <w:szCs w:val="24"/>
        </w:rPr>
        <w:t>there was not a proper investigation of the facts</w:t>
      </w:r>
    </w:p>
    <w:p w14:paraId="1D6AC835" w14:textId="77777777" w:rsidR="00AB5292" w:rsidRPr="00AB5292" w:rsidRDefault="00AB5292" w:rsidP="00AB5292">
      <w:pPr>
        <w:widowControl w:val="0"/>
        <w:jc w:val="both"/>
        <w:rPr>
          <w:rFonts w:cs="Arial"/>
          <w:iCs w:val="0"/>
          <w:snapToGrid w:val="0"/>
          <w:color w:val="auto"/>
          <w:sz w:val="24"/>
          <w:szCs w:val="24"/>
        </w:rPr>
      </w:pPr>
    </w:p>
    <w:p w14:paraId="248F69CE" w14:textId="77777777" w:rsidR="00AB5292" w:rsidRPr="00AB5292" w:rsidRDefault="00AB5292" w:rsidP="00AB5292">
      <w:pPr>
        <w:widowControl w:val="0"/>
        <w:ind w:left="720" w:hanging="720"/>
        <w:jc w:val="both"/>
        <w:rPr>
          <w:rFonts w:cs="Arial"/>
          <w:color w:val="auto"/>
          <w:sz w:val="24"/>
          <w:szCs w:val="24"/>
        </w:rPr>
      </w:pPr>
      <w:r w:rsidRPr="00AB5292">
        <w:rPr>
          <w:rFonts w:cs="Arial"/>
          <w:iCs w:val="0"/>
          <w:snapToGrid w:val="0"/>
          <w:color w:val="auto"/>
          <w:sz w:val="24"/>
          <w:szCs w:val="24"/>
        </w:rPr>
        <w:t>5.2</w:t>
      </w:r>
      <w:r w:rsidRPr="00AB5292">
        <w:rPr>
          <w:rFonts w:cs="Arial"/>
          <w:iCs w:val="0"/>
          <w:snapToGrid w:val="0"/>
          <w:color w:val="auto"/>
          <w:sz w:val="24"/>
          <w:szCs w:val="24"/>
        </w:rPr>
        <w:tab/>
      </w:r>
      <w:r w:rsidRPr="00AB5292">
        <w:rPr>
          <w:rFonts w:cs="Arial"/>
          <w:color w:val="auto"/>
          <w:sz w:val="24"/>
          <w:szCs w:val="24"/>
        </w:rPr>
        <w:t>The Council will be provided with all the papers concerning the complaint and will notify the employee of whether the appeal will be heard, the likely timescale for considering the appeal and will make a decision about the complaint within a reasonable timescale. The outcome of an appeal to the Council shall be final.</w:t>
      </w:r>
    </w:p>
    <w:p w14:paraId="2CDAC16E" w14:textId="77777777" w:rsidR="00AB5292" w:rsidRPr="00AB5292" w:rsidRDefault="00AB5292" w:rsidP="00AB5292">
      <w:pPr>
        <w:jc w:val="both"/>
        <w:rPr>
          <w:rFonts w:cs="Arial"/>
          <w:color w:val="auto"/>
          <w:sz w:val="24"/>
          <w:szCs w:val="24"/>
        </w:rPr>
      </w:pPr>
    </w:p>
    <w:p w14:paraId="5F3B5846" w14:textId="77777777" w:rsidR="00AB5292" w:rsidRPr="00AB5292" w:rsidRDefault="00AB5292" w:rsidP="00AB5292">
      <w:pPr>
        <w:jc w:val="both"/>
        <w:rPr>
          <w:rFonts w:cs="Arial"/>
          <w:color w:val="auto"/>
          <w:sz w:val="24"/>
          <w:szCs w:val="24"/>
        </w:rPr>
      </w:pPr>
      <w:r w:rsidRPr="00AB5292">
        <w:rPr>
          <w:rFonts w:cs="Arial"/>
          <w:b/>
          <w:color w:val="auto"/>
          <w:sz w:val="24"/>
          <w:szCs w:val="24"/>
        </w:rPr>
        <w:t>6.0</w:t>
      </w:r>
      <w:r w:rsidRPr="00AB5292">
        <w:rPr>
          <w:rFonts w:cs="Arial"/>
          <w:b/>
          <w:color w:val="auto"/>
          <w:sz w:val="24"/>
          <w:szCs w:val="24"/>
        </w:rPr>
        <w:tab/>
      </w:r>
      <w:r w:rsidRPr="00AB5292">
        <w:rPr>
          <w:rFonts w:cs="Arial"/>
          <w:b/>
          <w:bCs/>
          <w:color w:val="auto"/>
          <w:sz w:val="24"/>
          <w:szCs w:val="24"/>
        </w:rPr>
        <w:t>Putting the case</w:t>
      </w:r>
    </w:p>
    <w:p w14:paraId="02B661EE" w14:textId="77777777" w:rsidR="00AB5292" w:rsidRPr="00AB5292" w:rsidRDefault="00AB5292" w:rsidP="00AB5292">
      <w:pPr>
        <w:jc w:val="both"/>
        <w:rPr>
          <w:rFonts w:cs="Arial"/>
          <w:color w:val="auto"/>
          <w:sz w:val="24"/>
          <w:szCs w:val="24"/>
        </w:rPr>
      </w:pPr>
    </w:p>
    <w:p w14:paraId="29D79B8A" w14:textId="77777777" w:rsidR="00AB5292" w:rsidRPr="00AB5292" w:rsidRDefault="00AB5292" w:rsidP="00AB5292">
      <w:pPr>
        <w:ind w:left="720" w:hanging="720"/>
        <w:jc w:val="both"/>
        <w:rPr>
          <w:rFonts w:cs="Arial"/>
          <w:color w:val="auto"/>
          <w:sz w:val="24"/>
          <w:szCs w:val="24"/>
        </w:rPr>
      </w:pPr>
      <w:r w:rsidRPr="00AB5292">
        <w:rPr>
          <w:rFonts w:cs="Arial"/>
          <w:color w:val="auto"/>
          <w:sz w:val="24"/>
          <w:szCs w:val="24"/>
        </w:rPr>
        <w:t>6.1</w:t>
      </w:r>
      <w:r w:rsidRPr="00AB5292">
        <w:rPr>
          <w:rFonts w:cs="Arial"/>
          <w:color w:val="auto"/>
          <w:sz w:val="24"/>
          <w:szCs w:val="24"/>
        </w:rPr>
        <w:tab/>
        <w:t>An employee should provide as much information as possible at the initial stage of a grievance, and set out clearly the details of the events, times, other persons involved and the reasons for the complaint. A failure to provide full information at the outset is likely to lead to the need for further investigations and a less speedy resolution to a grievance which is not in anyone’s best interests.</w:t>
      </w:r>
    </w:p>
    <w:p w14:paraId="4F76B9D4" w14:textId="77777777" w:rsidR="00AB5292" w:rsidRPr="00AB5292" w:rsidRDefault="00AB5292" w:rsidP="00AB5292">
      <w:pPr>
        <w:jc w:val="both"/>
        <w:rPr>
          <w:rFonts w:cs="Arial"/>
          <w:color w:val="auto"/>
          <w:sz w:val="24"/>
          <w:szCs w:val="24"/>
        </w:rPr>
      </w:pPr>
    </w:p>
    <w:p w14:paraId="18C3C971" w14:textId="77777777" w:rsidR="00AB5292" w:rsidRPr="00AB5292" w:rsidRDefault="00AB5292" w:rsidP="00AB5292">
      <w:pPr>
        <w:jc w:val="both"/>
        <w:rPr>
          <w:rFonts w:cs="Arial"/>
          <w:b/>
          <w:bCs/>
          <w:color w:val="auto"/>
          <w:sz w:val="24"/>
          <w:szCs w:val="24"/>
        </w:rPr>
      </w:pPr>
      <w:r w:rsidRPr="00AB5292">
        <w:rPr>
          <w:rFonts w:cs="Arial"/>
          <w:b/>
          <w:color w:val="auto"/>
          <w:sz w:val="24"/>
          <w:szCs w:val="24"/>
        </w:rPr>
        <w:t>7.0</w:t>
      </w:r>
      <w:r w:rsidRPr="00AB5292">
        <w:rPr>
          <w:rFonts w:cs="Arial"/>
          <w:b/>
          <w:color w:val="auto"/>
          <w:sz w:val="24"/>
          <w:szCs w:val="24"/>
        </w:rPr>
        <w:tab/>
      </w:r>
      <w:r w:rsidRPr="00AB5292">
        <w:rPr>
          <w:rFonts w:cs="Arial"/>
          <w:b/>
          <w:bCs/>
          <w:color w:val="auto"/>
          <w:sz w:val="24"/>
          <w:szCs w:val="24"/>
        </w:rPr>
        <w:t>Right to be accompanied</w:t>
      </w:r>
    </w:p>
    <w:p w14:paraId="2A13BC35" w14:textId="77777777" w:rsidR="00AB5292" w:rsidRPr="00AB5292" w:rsidRDefault="00AB5292" w:rsidP="00AB5292">
      <w:pPr>
        <w:jc w:val="both"/>
        <w:rPr>
          <w:rFonts w:cs="Arial"/>
          <w:color w:val="auto"/>
          <w:sz w:val="24"/>
          <w:szCs w:val="24"/>
        </w:rPr>
      </w:pPr>
    </w:p>
    <w:p w14:paraId="52281405" w14:textId="1EC24BC6" w:rsidR="00AB5292" w:rsidRPr="00AB5292" w:rsidRDefault="00AB5292" w:rsidP="00AB5292">
      <w:pPr>
        <w:ind w:left="720" w:hanging="720"/>
        <w:jc w:val="both"/>
        <w:rPr>
          <w:rFonts w:cs="Arial"/>
          <w:color w:val="auto"/>
          <w:sz w:val="24"/>
          <w:szCs w:val="24"/>
        </w:rPr>
      </w:pPr>
      <w:r w:rsidRPr="00AB5292">
        <w:rPr>
          <w:rFonts w:cs="Arial"/>
          <w:color w:val="auto"/>
          <w:sz w:val="24"/>
          <w:szCs w:val="24"/>
        </w:rPr>
        <w:t>7.1</w:t>
      </w:r>
      <w:r w:rsidRPr="00AB5292">
        <w:rPr>
          <w:rFonts w:cs="Arial"/>
          <w:color w:val="auto"/>
          <w:sz w:val="24"/>
          <w:szCs w:val="24"/>
        </w:rPr>
        <w:tab/>
        <w:t xml:space="preserve">Employees shall have the right to be accompanied at any Hearing by a colleague or union representative of their choice.  The </w:t>
      </w:r>
      <w:r w:rsidR="00FE576E">
        <w:rPr>
          <w:rFonts w:cs="Arial"/>
          <w:color w:val="auto"/>
          <w:sz w:val="24"/>
          <w:szCs w:val="24"/>
        </w:rPr>
        <w:t>C</w:t>
      </w:r>
      <w:r w:rsidRPr="00AB5292">
        <w:rPr>
          <w:rFonts w:cs="Arial"/>
          <w:color w:val="auto"/>
          <w:sz w:val="24"/>
          <w:szCs w:val="24"/>
        </w:rPr>
        <w:t xml:space="preserve">ouncil will consider other appropriate persons if the employee is the sole employee; where it would be inappropriate for another employee to act in the capacity or where the employee is not a member of a trade union.  In such circumstances the </w:t>
      </w:r>
      <w:r w:rsidR="00FE576E">
        <w:rPr>
          <w:rFonts w:cs="Arial"/>
          <w:color w:val="auto"/>
          <w:sz w:val="24"/>
          <w:szCs w:val="24"/>
        </w:rPr>
        <w:t>C</w:t>
      </w:r>
      <w:r w:rsidRPr="00AB5292">
        <w:rPr>
          <w:rFonts w:cs="Arial"/>
          <w:color w:val="auto"/>
          <w:sz w:val="24"/>
          <w:szCs w:val="24"/>
        </w:rPr>
        <w:t>ouncil will take advice from</w:t>
      </w:r>
      <w:r w:rsidR="001333E7">
        <w:rPr>
          <w:rFonts w:cs="Arial"/>
          <w:color w:val="auto"/>
          <w:sz w:val="24"/>
          <w:szCs w:val="24"/>
        </w:rPr>
        <w:t xml:space="preserve"> East Riding and North Lincolnshire Local</w:t>
      </w:r>
      <w:r w:rsidR="00FE30FC">
        <w:rPr>
          <w:rFonts w:cs="Arial"/>
          <w:color w:val="auto"/>
          <w:sz w:val="24"/>
          <w:szCs w:val="24"/>
        </w:rPr>
        <w:t xml:space="preserve"> </w:t>
      </w:r>
      <w:bookmarkStart w:id="0" w:name="_GoBack"/>
      <w:bookmarkEnd w:id="0"/>
      <w:r w:rsidR="001333E7">
        <w:rPr>
          <w:rFonts w:cs="Arial"/>
          <w:color w:val="auto"/>
          <w:sz w:val="24"/>
          <w:szCs w:val="24"/>
        </w:rPr>
        <w:t>Councils Association</w:t>
      </w:r>
      <w:r w:rsidRPr="00AB5292">
        <w:rPr>
          <w:rFonts w:cs="Arial"/>
          <w:color w:val="auto"/>
          <w:sz w:val="24"/>
          <w:szCs w:val="24"/>
        </w:rPr>
        <w:t xml:space="preserve"> </w:t>
      </w:r>
      <w:r w:rsidR="001333E7">
        <w:rPr>
          <w:rFonts w:cs="Arial"/>
          <w:color w:val="auto"/>
          <w:sz w:val="24"/>
          <w:szCs w:val="24"/>
        </w:rPr>
        <w:t>(</w:t>
      </w:r>
      <w:r w:rsidRPr="00AB5292">
        <w:rPr>
          <w:rFonts w:cs="Arial"/>
          <w:color w:val="auto"/>
          <w:sz w:val="24"/>
          <w:szCs w:val="24"/>
        </w:rPr>
        <w:t>ERNLLCA</w:t>
      </w:r>
      <w:r w:rsidR="001333E7">
        <w:rPr>
          <w:rFonts w:cs="Arial"/>
          <w:color w:val="auto"/>
          <w:sz w:val="24"/>
          <w:szCs w:val="24"/>
        </w:rPr>
        <w:t>)</w:t>
      </w:r>
      <w:r w:rsidRPr="00AB5292">
        <w:rPr>
          <w:rFonts w:cs="Arial"/>
          <w:color w:val="auto"/>
          <w:sz w:val="24"/>
          <w:szCs w:val="24"/>
        </w:rPr>
        <w:t>.</w:t>
      </w:r>
    </w:p>
    <w:p w14:paraId="6694EAB1" w14:textId="77777777" w:rsidR="00AB5292" w:rsidRPr="00AB5292" w:rsidRDefault="00AB5292" w:rsidP="00AB5292">
      <w:pPr>
        <w:ind w:left="720" w:hanging="720"/>
        <w:jc w:val="both"/>
        <w:rPr>
          <w:rFonts w:cs="Arial"/>
          <w:color w:val="auto"/>
          <w:sz w:val="24"/>
          <w:szCs w:val="24"/>
        </w:rPr>
      </w:pPr>
    </w:p>
    <w:p w14:paraId="79FC7132" w14:textId="77777777" w:rsidR="00AB5292" w:rsidRPr="00AB5292" w:rsidRDefault="00AB5292" w:rsidP="00AB5292">
      <w:pPr>
        <w:ind w:left="720" w:hanging="720"/>
        <w:jc w:val="both"/>
        <w:rPr>
          <w:rFonts w:cs="Arial"/>
          <w:color w:val="auto"/>
          <w:sz w:val="24"/>
          <w:szCs w:val="24"/>
        </w:rPr>
      </w:pPr>
      <w:r w:rsidRPr="00AB5292">
        <w:rPr>
          <w:rFonts w:cs="Arial"/>
          <w:color w:val="auto"/>
          <w:sz w:val="24"/>
          <w:szCs w:val="24"/>
        </w:rPr>
        <w:t>7.2</w:t>
      </w:r>
      <w:r w:rsidRPr="00AB5292">
        <w:rPr>
          <w:rFonts w:cs="Arial"/>
          <w:color w:val="auto"/>
          <w:sz w:val="24"/>
          <w:szCs w:val="24"/>
        </w:rPr>
        <w:tab/>
        <w:t>The person who accompanies the member of staff may address the hearing and put, and sum up, the employee’s case; respond on behalf of the employee and confer with the employee at any time during the hearing.  The companion does not have the right to answer questions on the employee’s behalf; address the hearing if the employee does not wish it or prevent the council from explaining their case.</w:t>
      </w:r>
    </w:p>
    <w:p w14:paraId="5829D878" w14:textId="77777777" w:rsidR="00AB5292" w:rsidRDefault="00AB5292" w:rsidP="00AB5292">
      <w:pPr>
        <w:jc w:val="both"/>
        <w:rPr>
          <w:rFonts w:cs="Arial"/>
          <w:b/>
          <w:bCs/>
          <w:color w:val="auto"/>
          <w:sz w:val="24"/>
          <w:szCs w:val="24"/>
        </w:rPr>
      </w:pPr>
    </w:p>
    <w:p w14:paraId="586267F5" w14:textId="77777777" w:rsidR="00AB5292" w:rsidRDefault="00AB5292" w:rsidP="00AB5292">
      <w:pPr>
        <w:jc w:val="both"/>
        <w:rPr>
          <w:rFonts w:cs="Arial"/>
          <w:b/>
          <w:bCs/>
          <w:color w:val="auto"/>
          <w:sz w:val="24"/>
          <w:szCs w:val="24"/>
        </w:rPr>
      </w:pPr>
    </w:p>
    <w:p w14:paraId="523AFF37" w14:textId="68194B2B" w:rsidR="00AB5292" w:rsidRPr="00AB5292" w:rsidRDefault="00FE576E" w:rsidP="00AB5292">
      <w:pPr>
        <w:jc w:val="both"/>
        <w:rPr>
          <w:rFonts w:cs="Arial"/>
          <w:b/>
          <w:bCs/>
          <w:color w:val="auto"/>
          <w:sz w:val="24"/>
          <w:szCs w:val="24"/>
        </w:rPr>
      </w:pPr>
      <w:r>
        <w:rPr>
          <w:rFonts w:cs="Arial"/>
          <w:b/>
          <w:bCs/>
          <w:color w:val="auto"/>
          <w:sz w:val="24"/>
          <w:szCs w:val="24"/>
        </w:rPr>
        <w:t>8</w:t>
      </w:r>
      <w:r w:rsidR="00AB5292" w:rsidRPr="00AB5292">
        <w:rPr>
          <w:rFonts w:cs="Arial"/>
          <w:b/>
          <w:bCs/>
          <w:color w:val="auto"/>
          <w:sz w:val="24"/>
          <w:szCs w:val="24"/>
        </w:rPr>
        <w:t>.0</w:t>
      </w:r>
      <w:r w:rsidR="00AB5292" w:rsidRPr="00AB5292">
        <w:rPr>
          <w:rFonts w:cs="Arial"/>
          <w:b/>
          <w:bCs/>
          <w:color w:val="auto"/>
          <w:sz w:val="24"/>
          <w:szCs w:val="24"/>
        </w:rPr>
        <w:tab/>
        <w:t>Miscellaneous</w:t>
      </w:r>
    </w:p>
    <w:p w14:paraId="3C5DB952" w14:textId="77777777" w:rsidR="00AB5292" w:rsidRPr="00AB5292" w:rsidRDefault="00AB5292" w:rsidP="00AB5292">
      <w:pPr>
        <w:jc w:val="both"/>
        <w:rPr>
          <w:rFonts w:cs="Arial"/>
          <w:color w:val="auto"/>
          <w:sz w:val="24"/>
          <w:szCs w:val="24"/>
        </w:rPr>
      </w:pPr>
    </w:p>
    <w:p w14:paraId="729B5E8B" w14:textId="301DED42" w:rsidR="00AB5292" w:rsidRPr="00AB5292" w:rsidRDefault="00FE576E" w:rsidP="00AB5292">
      <w:pPr>
        <w:ind w:left="720" w:hanging="720"/>
        <w:jc w:val="both"/>
        <w:rPr>
          <w:rFonts w:cs="Arial"/>
          <w:color w:val="auto"/>
          <w:sz w:val="24"/>
          <w:szCs w:val="24"/>
        </w:rPr>
      </w:pPr>
      <w:r>
        <w:rPr>
          <w:rFonts w:cs="Arial"/>
          <w:color w:val="auto"/>
          <w:sz w:val="24"/>
          <w:szCs w:val="24"/>
        </w:rPr>
        <w:t>8</w:t>
      </w:r>
      <w:r w:rsidR="00AB5292" w:rsidRPr="00AB5292">
        <w:rPr>
          <w:rFonts w:cs="Arial"/>
          <w:color w:val="auto"/>
          <w:sz w:val="24"/>
          <w:szCs w:val="24"/>
        </w:rPr>
        <w:t>.1</w:t>
      </w:r>
      <w:r w:rsidR="00AB5292" w:rsidRPr="00AB5292">
        <w:rPr>
          <w:rFonts w:cs="Arial"/>
          <w:color w:val="auto"/>
          <w:sz w:val="24"/>
          <w:szCs w:val="24"/>
        </w:rPr>
        <w:tab/>
        <w:t>This procedure should not be used by employees whose grievance is related to an issue that falls within the remit one of the regulatory bodies (e.g. Audit Commission, Standards Board for England).</w:t>
      </w:r>
    </w:p>
    <w:p w14:paraId="4D86FFF1" w14:textId="77777777" w:rsidR="00AB5292" w:rsidRPr="00AB5292" w:rsidRDefault="00AB5292" w:rsidP="00AB5292">
      <w:pPr>
        <w:jc w:val="both"/>
        <w:rPr>
          <w:rFonts w:cs="Arial"/>
          <w:color w:val="auto"/>
          <w:sz w:val="24"/>
          <w:szCs w:val="24"/>
        </w:rPr>
      </w:pPr>
    </w:p>
    <w:p w14:paraId="35B0C475" w14:textId="263A0C0A" w:rsidR="00FE576E" w:rsidRDefault="00FE576E" w:rsidP="00FE576E">
      <w:pPr>
        <w:ind w:left="720" w:hanging="720"/>
        <w:jc w:val="both"/>
        <w:rPr>
          <w:rFonts w:cs="Arial"/>
          <w:color w:val="auto"/>
          <w:sz w:val="24"/>
          <w:szCs w:val="24"/>
        </w:rPr>
      </w:pPr>
      <w:r>
        <w:rPr>
          <w:rFonts w:cs="Arial"/>
          <w:color w:val="auto"/>
          <w:sz w:val="24"/>
          <w:szCs w:val="24"/>
        </w:rPr>
        <w:t>8</w:t>
      </w:r>
      <w:r w:rsidR="00AB5292" w:rsidRPr="00AB5292">
        <w:rPr>
          <w:rFonts w:cs="Arial"/>
          <w:color w:val="auto"/>
          <w:sz w:val="24"/>
          <w:szCs w:val="24"/>
        </w:rPr>
        <w:t>.2</w:t>
      </w:r>
      <w:r w:rsidR="00AB5292" w:rsidRPr="00AB5292">
        <w:rPr>
          <w:rFonts w:cs="Arial"/>
          <w:color w:val="auto"/>
          <w:sz w:val="24"/>
          <w:szCs w:val="24"/>
        </w:rPr>
        <w:tab/>
        <w:t>This procedure will be reviewed annually to ensure that it continues to meet organisational objectives, reflects statutory requirements, best practice and our quality standards.</w:t>
      </w:r>
    </w:p>
    <w:p w14:paraId="1BEC9794" w14:textId="77777777" w:rsidR="00FE576E" w:rsidRDefault="00FE576E" w:rsidP="00FE576E">
      <w:pPr>
        <w:ind w:left="720" w:hanging="720"/>
        <w:jc w:val="both"/>
        <w:rPr>
          <w:rFonts w:cs="Arial"/>
          <w:color w:val="auto"/>
          <w:sz w:val="24"/>
          <w:szCs w:val="24"/>
        </w:rPr>
      </w:pPr>
    </w:p>
    <w:p w14:paraId="2859512F" w14:textId="08E72318" w:rsidR="00AB5292" w:rsidRPr="00FE576E" w:rsidRDefault="00FE576E" w:rsidP="00FE576E">
      <w:pPr>
        <w:ind w:left="720" w:hanging="720"/>
        <w:jc w:val="both"/>
        <w:rPr>
          <w:rFonts w:cs="Arial"/>
          <w:color w:val="auto"/>
          <w:sz w:val="24"/>
          <w:szCs w:val="24"/>
        </w:rPr>
      </w:pPr>
      <w:r>
        <w:rPr>
          <w:rFonts w:cs="Arial"/>
          <w:color w:val="auto"/>
          <w:sz w:val="24"/>
          <w:szCs w:val="24"/>
        </w:rPr>
        <w:t xml:space="preserve">8.3.     </w:t>
      </w:r>
      <w:r w:rsidR="00AB5292" w:rsidRPr="00FE576E">
        <w:rPr>
          <w:rFonts w:cs="Arial"/>
          <w:color w:val="auto"/>
          <w:sz w:val="24"/>
          <w:szCs w:val="24"/>
        </w:rPr>
        <w:t>At all meetings a record will be made and a copy sent to the employee.</w:t>
      </w:r>
    </w:p>
    <w:p w14:paraId="058C33DF" w14:textId="77777777" w:rsidR="00AB5292" w:rsidRPr="00AB5292" w:rsidRDefault="00AB5292" w:rsidP="00AB5292">
      <w:pPr>
        <w:jc w:val="both"/>
        <w:rPr>
          <w:rFonts w:cs="Arial"/>
          <w:color w:val="auto"/>
          <w:sz w:val="24"/>
          <w:szCs w:val="24"/>
        </w:rPr>
      </w:pPr>
    </w:p>
    <w:p w14:paraId="6EAEA389" w14:textId="77777777" w:rsidR="00AB5292" w:rsidRPr="00AB5292" w:rsidRDefault="00AB5292" w:rsidP="00AB5292">
      <w:pPr>
        <w:jc w:val="both"/>
        <w:rPr>
          <w:rFonts w:cs="Arial"/>
          <w:color w:val="auto"/>
          <w:sz w:val="24"/>
          <w:szCs w:val="24"/>
        </w:rPr>
      </w:pPr>
    </w:p>
    <w:p w14:paraId="3CC4C172" w14:textId="77777777" w:rsidR="00AB5292" w:rsidRPr="00AB5292" w:rsidRDefault="00AB5292" w:rsidP="00AB5292">
      <w:pPr>
        <w:jc w:val="both"/>
        <w:rPr>
          <w:rFonts w:cs="Arial"/>
          <w:color w:val="auto"/>
          <w:sz w:val="24"/>
          <w:szCs w:val="24"/>
        </w:rPr>
      </w:pPr>
    </w:p>
    <w:p w14:paraId="633E03DC" w14:textId="77777777" w:rsidR="00AB5292" w:rsidRPr="00AB5292" w:rsidRDefault="00AB5292" w:rsidP="00AB5292">
      <w:pPr>
        <w:jc w:val="both"/>
        <w:rPr>
          <w:rFonts w:cs="Arial"/>
          <w:color w:val="auto"/>
          <w:sz w:val="24"/>
          <w:szCs w:val="24"/>
        </w:rPr>
      </w:pPr>
    </w:p>
    <w:p w14:paraId="5D26F9C5" w14:textId="77777777" w:rsidR="00AB5292" w:rsidRPr="00AB5292" w:rsidRDefault="00AB5292" w:rsidP="00AB5292">
      <w:pPr>
        <w:jc w:val="both"/>
        <w:rPr>
          <w:rFonts w:cs="Arial"/>
          <w:color w:val="auto"/>
          <w:sz w:val="24"/>
          <w:szCs w:val="24"/>
        </w:rPr>
      </w:pPr>
    </w:p>
    <w:p w14:paraId="3B48D528" w14:textId="77777777" w:rsidR="00AB5292" w:rsidRDefault="00AB5292"/>
    <w:sectPr w:rsidR="00AB5292" w:rsidSect="0041220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6D37" w14:textId="77777777" w:rsidR="00402C63" w:rsidRDefault="00402C63" w:rsidP="00FE576E">
      <w:r>
        <w:separator/>
      </w:r>
    </w:p>
  </w:endnote>
  <w:endnote w:type="continuationSeparator" w:id="0">
    <w:p w14:paraId="4816751A" w14:textId="77777777" w:rsidR="00402C63" w:rsidRDefault="00402C63" w:rsidP="00F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69304"/>
      <w:docPartObj>
        <w:docPartGallery w:val="Page Numbers (Bottom of Page)"/>
        <w:docPartUnique/>
      </w:docPartObj>
    </w:sdtPr>
    <w:sdtEndPr>
      <w:rPr>
        <w:rStyle w:val="PageNumber"/>
      </w:rPr>
    </w:sdtEndPr>
    <w:sdtContent>
      <w:p w14:paraId="18FA0F25" w14:textId="11DA659F" w:rsidR="00FE576E" w:rsidRDefault="00FE576E" w:rsidP="005F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E9801" w14:textId="77777777" w:rsidR="00FE576E" w:rsidRDefault="00FE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9111668"/>
      <w:docPartObj>
        <w:docPartGallery w:val="Page Numbers (Bottom of Page)"/>
        <w:docPartUnique/>
      </w:docPartObj>
    </w:sdtPr>
    <w:sdtEndPr>
      <w:rPr>
        <w:rStyle w:val="PageNumber"/>
      </w:rPr>
    </w:sdtEndPr>
    <w:sdtContent>
      <w:p w14:paraId="61B2EA99" w14:textId="10DC817A" w:rsidR="00FE576E" w:rsidRDefault="00FE576E" w:rsidP="005F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8587AE" w14:textId="77777777" w:rsidR="00FE576E" w:rsidRDefault="00FE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D1DC" w14:textId="77777777" w:rsidR="00402C63" w:rsidRDefault="00402C63" w:rsidP="00FE576E">
      <w:r>
        <w:separator/>
      </w:r>
    </w:p>
  </w:footnote>
  <w:footnote w:type="continuationSeparator" w:id="0">
    <w:p w14:paraId="22C092FD" w14:textId="77777777" w:rsidR="00402C63" w:rsidRDefault="00402C63" w:rsidP="00FE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3655A"/>
    <w:multiLevelType w:val="multilevel"/>
    <w:tmpl w:val="CE669E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0BC3771"/>
    <w:multiLevelType w:val="multilevel"/>
    <w:tmpl w:val="49D281CE"/>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25E3779"/>
    <w:multiLevelType w:val="multilevel"/>
    <w:tmpl w:val="D7BE2404"/>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5A030147"/>
    <w:multiLevelType w:val="hybridMultilevel"/>
    <w:tmpl w:val="5DC49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7FD432A2"/>
    <w:multiLevelType w:val="multilevel"/>
    <w:tmpl w:val="44E0B74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92"/>
    <w:rsid w:val="000F57FF"/>
    <w:rsid w:val="001333E7"/>
    <w:rsid w:val="00356D6F"/>
    <w:rsid w:val="00402C63"/>
    <w:rsid w:val="00412201"/>
    <w:rsid w:val="00AB5292"/>
    <w:rsid w:val="00C4603A"/>
    <w:rsid w:val="00FE30FC"/>
    <w:rsid w:val="00FE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C3D6F"/>
  <w15:chartTrackingRefBased/>
  <w15:docId w15:val="{9CCAD861-52B2-9E4B-BC3D-B32E197F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292"/>
    <w:rPr>
      <w:rFonts w:ascii="Arial" w:eastAsia="Times New Roman" w:hAnsi="Arial" w:cs="Times New Roman"/>
      <w:iCs/>
      <w:color w:val="0000FF"/>
      <w:sz w:val="22"/>
      <w:szCs w:val="20"/>
    </w:rPr>
  </w:style>
  <w:style w:type="paragraph" w:styleId="Heading4">
    <w:name w:val="heading 4"/>
    <w:basedOn w:val="Normal"/>
    <w:next w:val="Normal"/>
    <w:link w:val="Heading4Char"/>
    <w:qFormat/>
    <w:rsid w:val="00AB5292"/>
    <w:pPr>
      <w:keepNext/>
      <w:outlineLvl w:val="3"/>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B5292"/>
    <w:rPr>
      <w:rFonts w:ascii="Bookman Old Style" w:eastAsia="Times New Roman" w:hAnsi="Bookman Old Style" w:cs="Times New Roman"/>
      <w:b/>
      <w:iCs/>
      <w:color w:val="0000FF"/>
      <w:szCs w:val="20"/>
    </w:rPr>
  </w:style>
  <w:style w:type="paragraph" w:styleId="Header">
    <w:name w:val="header"/>
    <w:basedOn w:val="Normal"/>
    <w:link w:val="HeaderChar"/>
    <w:rsid w:val="00AB5292"/>
    <w:pPr>
      <w:tabs>
        <w:tab w:val="center" w:pos="4320"/>
        <w:tab w:val="right" w:pos="8640"/>
      </w:tabs>
    </w:pPr>
  </w:style>
  <w:style w:type="character" w:customStyle="1" w:styleId="HeaderChar">
    <w:name w:val="Header Char"/>
    <w:basedOn w:val="DefaultParagraphFont"/>
    <w:link w:val="Header"/>
    <w:rsid w:val="00AB5292"/>
    <w:rPr>
      <w:rFonts w:ascii="Arial" w:eastAsia="Times New Roman" w:hAnsi="Arial" w:cs="Times New Roman"/>
      <w:iCs/>
      <w:color w:val="0000FF"/>
      <w:sz w:val="22"/>
      <w:szCs w:val="20"/>
    </w:rPr>
  </w:style>
  <w:style w:type="paragraph" w:styleId="BodyTextIndent3">
    <w:name w:val="Body Text Indent 3"/>
    <w:basedOn w:val="Normal"/>
    <w:link w:val="BodyTextIndent3Char"/>
    <w:rsid w:val="00AB52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jc w:val="both"/>
    </w:pPr>
    <w:rPr>
      <w:snapToGrid w:val="0"/>
      <w:color w:val="000000"/>
      <w:sz w:val="24"/>
    </w:rPr>
  </w:style>
  <w:style w:type="character" w:customStyle="1" w:styleId="BodyTextIndent3Char">
    <w:name w:val="Body Text Indent 3 Char"/>
    <w:basedOn w:val="DefaultParagraphFont"/>
    <w:link w:val="BodyTextIndent3"/>
    <w:rsid w:val="00AB5292"/>
    <w:rPr>
      <w:rFonts w:ascii="Arial" w:eastAsia="Times New Roman" w:hAnsi="Arial" w:cs="Times New Roman"/>
      <w:iCs/>
      <w:snapToGrid w:val="0"/>
      <w:color w:val="000000"/>
      <w:szCs w:val="20"/>
    </w:rPr>
  </w:style>
  <w:style w:type="paragraph" w:styleId="ListParagraph">
    <w:name w:val="List Paragraph"/>
    <w:basedOn w:val="Normal"/>
    <w:uiPriority w:val="34"/>
    <w:qFormat/>
    <w:rsid w:val="00FE576E"/>
    <w:pPr>
      <w:ind w:left="720"/>
      <w:contextualSpacing/>
    </w:pPr>
  </w:style>
  <w:style w:type="paragraph" w:styleId="Footer">
    <w:name w:val="footer"/>
    <w:basedOn w:val="Normal"/>
    <w:link w:val="FooterChar"/>
    <w:uiPriority w:val="99"/>
    <w:unhideWhenUsed/>
    <w:rsid w:val="00FE576E"/>
    <w:pPr>
      <w:tabs>
        <w:tab w:val="center" w:pos="4680"/>
        <w:tab w:val="right" w:pos="9360"/>
      </w:tabs>
    </w:pPr>
  </w:style>
  <w:style w:type="character" w:customStyle="1" w:styleId="FooterChar">
    <w:name w:val="Footer Char"/>
    <w:basedOn w:val="DefaultParagraphFont"/>
    <w:link w:val="Footer"/>
    <w:uiPriority w:val="99"/>
    <w:rsid w:val="00FE576E"/>
    <w:rPr>
      <w:rFonts w:ascii="Arial" w:eastAsia="Times New Roman" w:hAnsi="Arial" w:cs="Times New Roman"/>
      <w:iCs/>
      <w:color w:val="0000FF"/>
      <w:sz w:val="22"/>
      <w:szCs w:val="20"/>
    </w:rPr>
  </w:style>
  <w:style w:type="character" w:styleId="PageNumber">
    <w:name w:val="page number"/>
    <w:basedOn w:val="DefaultParagraphFont"/>
    <w:uiPriority w:val="99"/>
    <w:semiHidden/>
    <w:unhideWhenUsed/>
    <w:rsid w:val="00FE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6</cp:revision>
  <dcterms:created xsi:type="dcterms:W3CDTF">2018-12-31T13:08:00Z</dcterms:created>
  <dcterms:modified xsi:type="dcterms:W3CDTF">2019-01-08T08:24:00Z</dcterms:modified>
</cp:coreProperties>
</file>